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69FA" w:rsidRPr="0065237B" w:rsidRDefault="002F7430" w:rsidP="00066AA7">
      <w:pPr>
        <w:pStyle w:val="NoSpacing"/>
        <w:jc w:val="center"/>
        <w:rPr>
          <w:rFonts w:ascii="Arial" w:hAnsi="Arial" w:cs="Arial"/>
          <w:b/>
        </w:rPr>
      </w:pPr>
      <w:r w:rsidRPr="0065237B">
        <w:rPr>
          <w:rFonts w:ascii="Arial" w:hAnsi="Arial" w:cs="Arial"/>
          <w:b/>
        </w:rPr>
        <w:t>National Tobacco Admini</w:t>
      </w:r>
      <w:r w:rsidR="00B102F8" w:rsidRPr="0065237B">
        <w:rPr>
          <w:rFonts w:ascii="Arial" w:hAnsi="Arial" w:cs="Arial"/>
          <w:b/>
        </w:rPr>
        <w:t>s</w:t>
      </w:r>
      <w:r w:rsidRPr="0065237B">
        <w:rPr>
          <w:rFonts w:ascii="Arial" w:hAnsi="Arial" w:cs="Arial"/>
          <w:b/>
        </w:rPr>
        <w:t>tration</w:t>
      </w:r>
    </w:p>
    <w:p w:rsidR="00EC3178" w:rsidRPr="0065237B" w:rsidRDefault="00EC3178" w:rsidP="00066AA7">
      <w:pPr>
        <w:pStyle w:val="NoSpacing"/>
        <w:jc w:val="center"/>
        <w:rPr>
          <w:rFonts w:ascii="Arial" w:hAnsi="Arial" w:cs="Arial"/>
          <w:b/>
        </w:rPr>
      </w:pPr>
      <w:r w:rsidRPr="0065237B">
        <w:rPr>
          <w:rFonts w:ascii="Arial" w:hAnsi="Arial" w:cs="Arial"/>
          <w:b/>
        </w:rPr>
        <w:t>Exit Conference</w:t>
      </w:r>
    </w:p>
    <w:p w:rsidR="007D3E0D" w:rsidRPr="0065237B" w:rsidRDefault="007D3E0D" w:rsidP="00066AA7">
      <w:pPr>
        <w:pStyle w:val="NoSpacing"/>
        <w:jc w:val="center"/>
        <w:rPr>
          <w:rFonts w:ascii="Arial" w:hAnsi="Arial" w:cs="Arial"/>
          <w:b/>
        </w:rPr>
      </w:pPr>
      <w:r w:rsidRPr="0065237B">
        <w:rPr>
          <w:rFonts w:ascii="Arial" w:hAnsi="Arial" w:cs="Arial"/>
          <w:b/>
        </w:rPr>
        <w:t>CY 2016</w:t>
      </w:r>
    </w:p>
    <w:p w:rsidR="00EC3178" w:rsidRPr="0065237B" w:rsidRDefault="00EC3178" w:rsidP="00066AA7">
      <w:pPr>
        <w:pStyle w:val="NoSpacing"/>
        <w:jc w:val="center"/>
        <w:rPr>
          <w:rFonts w:ascii="Arial" w:hAnsi="Arial" w:cs="Arial"/>
          <w:b/>
        </w:rPr>
      </w:pPr>
      <w:r w:rsidRPr="0065237B">
        <w:rPr>
          <w:rFonts w:ascii="Arial" w:hAnsi="Arial" w:cs="Arial"/>
          <w:b/>
        </w:rPr>
        <w:t>Minutes of the Meeting</w:t>
      </w:r>
    </w:p>
    <w:p w:rsidR="00F869ED" w:rsidRPr="0065237B" w:rsidRDefault="00F869ED" w:rsidP="00066AA7">
      <w:pPr>
        <w:pStyle w:val="NoSpacing"/>
        <w:jc w:val="both"/>
        <w:rPr>
          <w:rFonts w:ascii="Arial" w:hAnsi="Arial" w:cs="Arial"/>
        </w:rPr>
      </w:pPr>
    </w:p>
    <w:p w:rsidR="000F4A81" w:rsidRPr="0065237B" w:rsidRDefault="000F4A81" w:rsidP="00066AA7">
      <w:pPr>
        <w:pStyle w:val="NoSpacing"/>
        <w:jc w:val="both"/>
        <w:rPr>
          <w:rFonts w:ascii="Arial" w:hAnsi="Arial" w:cs="Arial"/>
        </w:rPr>
      </w:pPr>
    </w:p>
    <w:p w:rsidR="00FA7B14" w:rsidRPr="0065237B" w:rsidRDefault="00F65536" w:rsidP="00F46240">
      <w:pPr>
        <w:pStyle w:val="NoSpacing"/>
        <w:tabs>
          <w:tab w:val="left" w:pos="810"/>
          <w:tab w:val="left" w:pos="1260"/>
        </w:tabs>
        <w:jc w:val="both"/>
        <w:rPr>
          <w:rFonts w:ascii="Arial" w:hAnsi="Arial" w:cs="Arial"/>
        </w:rPr>
      </w:pPr>
      <w:r w:rsidRPr="0065237B">
        <w:rPr>
          <w:rFonts w:ascii="Arial" w:hAnsi="Arial" w:cs="Arial"/>
        </w:rPr>
        <w:t>Date</w:t>
      </w:r>
      <w:r w:rsidRPr="0065237B">
        <w:rPr>
          <w:rFonts w:ascii="Arial" w:hAnsi="Arial" w:cs="Arial"/>
        </w:rPr>
        <w:tab/>
        <w:t>:</w:t>
      </w:r>
      <w:r w:rsidRPr="0065237B">
        <w:rPr>
          <w:rFonts w:ascii="Arial" w:hAnsi="Arial" w:cs="Arial"/>
        </w:rPr>
        <w:tab/>
      </w:r>
      <w:r w:rsidR="007D3E0D" w:rsidRPr="0065237B">
        <w:rPr>
          <w:rFonts w:ascii="Arial" w:hAnsi="Arial" w:cs="Arial"/>
        </w:rPr>
        <w:t>April 26, 2017</w:t>
      </w:r>
    </w:p>
    <w:p w:rsidR="00F46240" w:rsidRPr="0065237B" w:rsidRDefault="00F46240" w:rsidP="00F46240">
      <w:pPr>
        <w:pStyle w:val="NoSpacing"/>
        <w:tabs>
          <w:tab w:val="left" w:pos="810"/>
          <w:tab w:val="left" w:pos="1260"/>
        </w:tabs>
        <w:jc w:val="both"/>
        <w:rPr>
          <w:rFonts w:ascii="Arial" w:hAnsi="Arial" w:cs="Arial"/>
        </w:rPr>
      </w:pPr>
      <w:r w:rsidRPr="0065237B">
        <w:rPr>
          <w:rFonts w:ascii="Arial" w:hAnsi="Arial" w:cs="Arial"/>
        </w:rPr>
        <w:t>Time</w:t>
      </w:r>
      <w:r w:rsidRPr="0065237B">
        <w:rPr>
          <w:rFonts w:ascii="Arial" w:hAnsi="Arial" w:cs="Arial"/>
        </w:rPr>
        <w:tab/>
        <w:t>:</w:t>
      </w:r>
      <w:r w:rsidRPr="0065237B">
        <w:rPr>
          <w:rFonts w:ascii="Arial" w:hAnsi="Arial" w:cs="Arial"/>
        </w:rPr>
        <w:tab/>
        <w:t>9:00 a.m.</w:t>
      </w:r>
    </w:p>
    <w:p w:rsidR="00F869ED" w:rsidRPr="0065237B" w:rsidRDefault="002F7430" w:rsidP="00F46240">
      <w:pPr>
        <w:pStyle w:val="NoSpacing"/>
        <w:tabs>
          <w:tab w:val="left" w:pos="810"/>
          <w:tab w:val="left" w:pos="1260"/>
        </w:tabs>
        <w:jc w:val="both"/>
        <w:rPr>
          <w:rFonts w:ascii="Arial" w:hAnsi="Arial" w:cs="Arial"/>
        </w:rPr>
      </w:pPr>
      <w:r w:rsidRPr="0065237B">
        <w:rPr>
          <w:rFonts w:ascii="Arial" w:hAnsi="Arial" w:cs="Arial"/>
        </w:rPr>
        <w:t>Venue</w:t>
      </w:r>
      <w:r w:rsidRPr="0065237B">
        <w:rPr>
          <w:rFonts w:ascii="Arial" w:hAnsi="Arial" w:cs="Arial"/>
        </w:rPr>
        <w:tab/>
        <w:t>:</w:t>
      </w:r>
      <w:r w:rsidRPr="0065237B">
        <w:rPr>
          <w:rFonts w:ascii="Arial" w:hAnsi="Arial" w:cs="Arial"/>
        </w:rPr>
        <w:tab/>
        <w:t>NTA Administrator’s Conference Room</w:t>
      </w:r>
    </w:p>
    <w:p w:rsidR="00EC3178" w:rsidRPr="0065237B" w:rsidRDefault="000F4A81" w:rsidP="00F46240">
      <w:pPr>
        <w:pStyle w:val="NoSpacing"/>
        <w:tabs>
          <w:tab w:val="left" w:pos="810"/>
          <w:tab w:val="left" w:pos="1260"/>
        </w:tabs>
        <w:jc w:val="both"/>
        <w:rPr>
          <w:rFonts w:ascii="Arial" w:hAnsi="Arial" w:cs="Arial"/>
        </w:rPr>
      </w:pPr>
      <w:r w:rsidRPr="0065237B">
        <w:rPr>
          <w:rFonts w:ascii="Arial" w:hAnsi="Arial" w:cs="Arial"/>
        </w:rPr>
        <w:t>Present</w:t>
      </w:r>
      <w:r w:rsidR="00F46240" w:rsidRPr="0065237B">
        <w:rPr>
          <w:rFonts w:ascii="Arial" w:hAnsi="Arial" w:cs="Arial"/>
        </w:rPr>
        <w:tab/>
        <w:t>:</w:t>
      </w:r>
    </w:p>
    <w:p w:rsidR="00EC3178" w:rsidRPr="0065237B" w:rsidRDefault="00EC3178" w:rsidP="00066AA7">
      <w:pPr>
        <w:pStyle w:val="NoSpacing"/>
        <w:jc w:val="both"/>
        <w:rPr>
          <w:rFonts w:ascii="Arial" w:hAnsi="Arial" w:cs="Arial"/>
        </w:rPr>
      </w:pPr>
    </w:p>
    <w:p w:rsidR="00EC3178" w:rsidRPr="0065237B" w:rsidRDefault="002F7430" w:rsidP="00066AA7">
      <w:pPr>
        <w:pStyle w:val="NoSpacing"/>
        <w:jc w:val="both"/>
        <w:rPr>
          <w:rFonts w:ascii="Arial" w:hAnsi="Arial" w:cs="Arial"/>
          <w:b/>
        </w:rPr>
      </w:pPr>
      <w:r w:rsidRPr="0065237B">
        <w:rPr>
          <w:rFonts w:ascii="Arial" w:hAnsi="Arial" w:cs="Arial"/>
          <w:b/>
        </w:rPr>
        <w:t>NTA</w:t>
      </w:r>
      <w:r w:rsidR="00EC3178" w:rsidRPr="0065237B">
        <w:rPr>
          <w:rFonts w:ascii="Arial" w:hAnsi="Arial" w:cs="Arial"/>
          <w:b/>
        </w:rPr>
        <w:t xml:space="preserve"> Representatives</w:t>
      </w:r>
    </w:p>
    <w:p w:rsidR="00EC3178" w:rsidRPr="0065237B" w:rsidRDefault="00EC3178" w:rsidP="00066AA7">
      <w:pPr>
        <w:pStyle w:val="NoSpacing"/>
        <w:jc w:val="both"/>
        <w:rPr>
          <w:rFonts w:ascii="Arial" w:hAnsi="Arial" w:cs="Arial"/>
        </w:rPr>
      </w:pPr>
    </w:p>
    <w:p w:rsidR="00EC3178" w:rsidRPr="0065237B" w:rsidRDefault="007D3E0D" w:rsidP="00066AA7">
      <w:pPr>
        <w:pStyle w:val="NoSpacing"/>
        <w:ind w:left="2880" w:hanging="2880"/>
        <w:jc w:val="both"/>
        <w:rPr>
          <w:rFonts w:ascii="Arial" w:hAnsi="Arial" w:cs="Arial"/>
        </w:rPr>
      </w:pPr>
      <w:r w:rsidRPr="0065237B">
        <w:rPr>
          <w:rFonts w:ascii="Arial" w:hAnsi="Arial" w:cs="Arial"/>
        </w:rPr>
        <w:t>Robert L. Seares</w:t>
      </w:r>
      <w:r w:rsidR="000F4A81" w:rsidRPr="0065237B">
        <w:rPr>
          <w:rFonts w:ascii="Arial" w:hAnsi="Arial" w:cs="Arial"/>
        </w:rPr>
        <w:tab/>
      </w:r>
      <w:r w:rsidR="00EC3178" w:rsidRPr="0065237B">
        <w:rPr>
          <w:rFonts w:ascii="Arial" w:hAnsi="Arial" w:cs="Arial"/>
        </w:rPr>
        <w:t>-A</w:t>
      </w:r>
      <w:r w:rsidR="002F7430" w:rsidRPr="0065237B">
        <w:rPr>
          <w:rFonts w:ascii="Arial" w:hAnsi="Arial" w:cs="Arial"/>
        </w:rPr>
        <w:t>dministrator</w:t>
      </w:r>
    </w:p>
    <w:p w:rsidR="001C115F" w:rsidRPr="0065237B" w:rsidRDefault="007D3E0D" w:rsidP="00066AA7">
      <w:pPr>
        <w:pStyle w:val="NoSpacing"/>
        <w:jc w:val="both"/>
        <w:rPr>
          <w:rFonts w:ascii="Arial" w:hAnsi="Arial" w:cs="Arial"/>
        </w:rPr>
      </w:pPr>
      <w:r w:rsidRPr="0065237B">
        <w:rPr>
          <w:rFonts w:ascii="Arial" w:hAnsi="Arial" w:cs="Arial"/>
        </w:rPr>
        <w:t>Mikael Crisologo</w:t>
      </w:r>
      <w:r w:rsidR="00F65536" w:rsidRPr="0065237B">
        <w:rPr>
          <w:rFonts w:ascii="Arial" w:hAnsi="Arial" w:cs="Arial"/>
        </w:rPr>
        <w:tab/>
      </w:r>
      <w:r w:rsidR="00F65536" w:rsidRPr="0065237B">
        <w:rPr>
          <w:rFonts w:ascii="Arial" w:hAnsi="Arial" w:cs="Arial"/>
        </w:rPr>
        <w:tab/>
        <w:t>-D</w:t>
      </w:r>
      <w:r w:rsidR="002E434E" w:rsidRPr="0065237B">
        <w:rPr>
          <w:rFonts w:ascii="Arial" w:hAnsi="Arial" w:cs="Arial"/>
        </w:rPr>
        <w:t>eputy Administrator for Support Services</w:t>
      </w:r>
    </w:p>
    <w:p w:rsidR="00EC3178" w:rsidRPr="0065237B" w:rsidRDefault="002F7430" w:rsidP="00066AA7">
      <w:pPr>
        <w:pStyle w:val="NoSpacing"/>
        <w:jc w:val="both"/>
        <w:rPr>
          <w:rFonts w:ascii="Arial" w:hAnsi="Arial" w:cs="Arial"/>
        </w:rPr>
      </w:pPr>
      <w:r w:rsidRPr="0065237B">
        <w:rPr>
          <w:rFonts w:ascii="Arial" w:hAnsi="Arial" w:cs="Arial"/>
        </w:rPr>
        <w:t>Cristina C. Lopez</w:t>
      </w:r>
      <w:r w:rsidRPr="0065237B">
        <w:rPr>
          <w:rFonts w:ascii="Arial" w:hAnsi="Arial" w:cs="Arial"/>
        </w:rPr>
        <w:tab/>
      </w:r>
      <w:r w:rsidRPr="0065237B">
        <w:rPr>
          <w:rFonts w:ascii="Arial" w:hAnsi="Arial" w:cs="Arial"/>
        </w:rPr>
        <w:tab/>
        <w:t>-Manager, A</w:t>
      </w:r>
      <w:r w:rsidR="00851D37" w:rsidRPr="0065237B">
        <w:rPr>
          <w:rFonts w:ascii="Arial" w:hAnsi="Arial" w:cs="Arial"/>
        </w:rPr>
        <w:t>dministrative</w:t>
      </w:r>
      <w:r w:rsidRPr="0065237B">
        <w:rPr>
          <w:rFonts w:ascii="Arial" w:hAnsi="Arial" w:cs="Arial"/>
        </w:rPr>
        <w:t xml:space="preserve"> Department</w:t>
      </w:r>
    </w:p>
    <w:p w:rsidR="00F65536" w:rsidRPr="0065237B" w:rsidRDefault="00F65536" w:rsidP="00066AA7">
      <w:pPr>
        <w:pStyle w:val="NoSpacing"/>
        <w:jc w:val="both"/>
        <w:rPr>
          <w:rFonts w:ascii="Arial" w:hAnsi="Arial" w:cs="Arial"/>
        </w:rPr>
      </w:pPr>
      <w:r w:rsidRPr="0065237B">
        <w:rPr>
          <w:rFonts w:ascii="Arial" w:hAnsi="Arial" w:cs="Arial"/>
        </w:rPr>
        <w:t>Rex Antonio P. Teoxon</w:t>
      </w:r>
      <w:r w:rsidRPr="0065237B">
        <w:rPr>
          <w:rFonts w:ascii="Arial" w:hAnsi="Arial" w:cs="Arial"/>
        </w:rPr>
        <w:tab/>
        <w:t>-Manager, Corporate Planning Department</w:t>
      </w:r>
    </w:p>
    <w:p w:rsidR="007D3E0D" w:rsidRPr="0065237B" w:rsidRDefault="007D3E0D" w:rsidP="00066AA7">
      <w:pPr>
        <w:pStyle w:val="NoSpacing"/>
        <w:jc w:val="both"/>
        <w:rPr>
          <w:rFonts w:ascii="Arial" w:hAnsi="Arial" w:cs="Arial"/>
        </w:rPr>
      </w:pPr>
      <w:r w:rsidRPr="0065237B">
        <w:rPr>
          <w:rFonts w:ascii="Arial" w:hAnsi="Arial" w:cs="Arial"/>
        </w:rPr>
        <w:t>Maybelen B. Dictaan</w:t>
      </w:r>
      <w:r w:rsidRPr="0065237B">
        <w:rPr>
          <w:rFonts w:ascii="Arial" w:hAnsi="Arial" w:cs="Arial"/>
        </w:rPr>
        <w:tab/>
      </w:r>
      <w:r w:rsidRPr="0065237B">
        <w:rPr>
          <w:rFonts w:ascii="Arial" w:hAnsi="Arial" w:cs="Arial"/>
        </w:rPr>
        <w:tab/>
        <w:t>-Manager, Regulation Department</w:t>
      </w:r>
    </w:p>
    <w:p w:rsidR="007D3E0D" w:rsidRPr="0065237B" w:rsidRDefault="007D3E0D" w:rsidP="00066AA7">
      <w:pPr>
        <w:pStyle w:val="NoSpacing"/>
        <w:jc w:val="both"/>
        <w:rPr>
          <w:rFonts w:ascii="Arial" w:hAnsi="Arial" w:cs="Arial"/>
        </w:rPr>
      </w:pPr>
      <w:r w:rsidRPr="0065237B">
        <w:rPr>
          <w:rFonts w:ascii="Arial" w:hAnsi="Arial" w:cs="Arial"/>
        </w:rPr>
        <w:t>Roberto R. Bonoan</w:t>
      </w:r>
      <w:r w:rsidRPr="0065237B">
        <w:rPr>
          <w:rFonts w:ascii="Arial" w:hAnsi="Arial" w:cs="Arial"/>
        </w:rPr>
        <w:tab/>
      </w:r>
      <w:r w:rsidRPr="0065237B">
        <w:rPr>
          <w:rFonts w:ascii="Arial" w:hAnsi="Arial" w:cs="Arial"/>
        </w:rPr>
        <w:tab/>
        <w:t>-Manager, Industrial Research Department</w:t>
      </w:r>
    </w:p>
    <w:p w:rsidR="00EC3178" w:rsidRPr="0065237B" w:rsidRDefault="002F7430" w:rsidP="00066AA7">
      <w:pPr>
        <w:pStyle w:val="NoSpacing"/>
        <w:jc w:val="both"/>
        <w:rPr>
          <w:rFonts w:ascii="Arial" w:hAnsi="Arial" w:cs="Arial"/>
        </w:rPr>
      </w:pPr>
      <w:r w:rsidRPr="0065237B">
        <w:rPr>
          <w:rFonts w:ascii="Arial" w:hAnsi="Arial" w:cs="Arial"/>
        </w:rPr>
        <w:t>Ma. Teresa B. Laudencia</w:t>
      </w:r>
      <w:r w:rsidR="000F4A81" w:rsidRPr="0065237B">
        <w:rPr>
          <w:rFonts w:ascii="Arial" w:hAnsi="Arial" w:cs="Arial"/>
        </w:rPr>
        <w:tab/>
      </w:r>
      <w:r w:rsidR="00F121D6" w:rsidRPr="0065237B">
        <w:rPr>
          <w:rFonts w:ascii="Arial" w:hAnsi="Arial" w:cs="Arial"/>
        </w:rPr>
        <w:t>-</w:t>
      </w:r>
      <w:r w:rsidRPr="0065237B">
        <w:rPr>
          <w:rFonts w:ascii="Arial" w:hAnsi="Arial" w:cs="Arial"/>
        </w:rPr>
        <w:t>Manager</w:t>
      </w:r>
      <w:r w:rsidR="00F121D6" w:rsidRPr="0065237B">
        <w:rPr>
          <w:rFonts w:ascii="Arial" w:hAnsi="Arial" w:cs="Arial"/>
        </w:rPr>
        <w:t>, Finance Department</w:t>
      </w:r>
    </w:p>
    <w:p w:rsidR="00F121D6" w:rsidRPr="0065237B" w:rsidRDefault="00F121D6" w:rsidP="00066AA7">
      <w:pPr>
        <w:pStyle w:val="NoSpacing"/>
        <w:jc w:val="both"/>
        <w:rPr>
          <w:rFonts w:ascii="Arial" w:hAnsi="Arial" w:cs="Arial"/>
        </w:rPr>
      </w:pPr>
      <w:r w:rsidRPr="0065237B">
        <w:rPr>
          <w:rFonts w:ascii="Arial" w:hAnsi="Arial" w:cs="Arial"/>
        </w:rPr>
        <w:t>Dinah E. Pichay</w:t>
      </w:r>
      <w:r w:rsidRPr="0065237B">
        <w:rPr>
          <w:rFonts w:ascii="Arial" w:hAnsi="Arial" w:cs="Arial"/>
        </w:rPr>
        <w:tab/>
      </w:r>
      <w:r w:rsidRPr="0065237B">
        <w:rPr>
          <w:rFonts w:ascii="Arial" w:hAnsi="Arial" w:cs="Arial"/>
        </w:rPr>
        <w:tab/>
        <w:t>-Manager, Internal Audit Service</w:t>
      </w:r>
    </w:p>
    <w:p w:rsidR="007D3E0D" w:rsidRPr="0065237B" w:rsidRDefault="007D3E0D" w:rsidP="00066AA7">
      <w:pPr>
        <w:pStyle w:val="NoSpacing"/>
        <w:jc w:val="both"/>
        <w:rPr>
          <w:rFonts w:ascii="Arial" w:hAnsi="Arial" w:cs="Arial"/>
        </w:rPr>
      </w:pPr>
      <w:r w:rsidRPr="0065237B">
        <w:rPr>
          <w:rFonts w:ascii="Arial" w:hAnsi="Arial" w:cs="Arial"/>
        </w:rPr>
        <w:t>Nora A. Corre</w:t>
      </w:r>
      <w:r w:rsidRPr="0065237B">
        <w:rPr>
          <w:rFonts w:ascii="Arial" w:hAnsi="Arial" w:cs="Arial"/>
        </w:rPr>
        <w:tab/>
      </w:r>
      <w:r w:rsidRPr="0065237B">
        <w:rPr>
          <w:rFonts w:ascii="Arial" w:hAnsi="Arial" w:cs="Arial"/>
        </w:rPr>
        <w:tab/>
      </w:r>
      <w:r w:rsidRPr="0065237B">
        <w:rPr>
          <w:rFonts w:ascii="Arial" w:hAnsi="Arial" w:cs="Arial"/>
        </w:rPr>
        <w:tab/>
        <w:t>-Manager, NTA AgriPinoy</w:t>
      </w:r>
    </w:p>
    <w:p w:rsidR="007D3E0D" w:rsidRPr="0065237B" w:rsidRDefault="007D3E0D" w:rsidP="00066AA7">
      <w:pPr>
        <w:pStyle w:val="NoSpacing"/>
        <w:jc w:val="both"/>
        <w:rPr>
          <w:rFonts w:ascii="Arial" w:hAnsi="Arial" w:cs="Arial"/>
        </w:rPr>
      </w:pPr>
      <w:r w:rsidRPr="0065237B">
        <w:rPr>
          <w:rFonts w:ascii="Arial" w:hAnsi="Arial" w:cs="Arial"/>
        </w:rPr>
        <w:t>Atty. Rohbert Ambros</w:t>
      </w:r>
      <w:r w:rsidRPr="0065237B">
        <w:rPr>
          <w:rFonts w:ascii="Arial" w:hAnsi="Arial" w:cs="Arial"/>
        </w:rPr>
        <w:tab/>
      </w:r>
      <w:r w:rsidRPr="0065237B">
        <w:rPr>
          <w:rFonts w:ascii="Arial" w:hAnsi="Arial" w:cs="Arial"/>
        </w:rPr>
        <w:tab/>
        <w:t>-Acting Legal Counsel</w:t>
      </w:r>
    </w:p>
    <w:p w:rsidR="00EC3178" w:rsidRPr="0065237B" w:rsidRDefault="002F7430" w:rsidP="00066AA7">
      <w:pPr>
        <w:pStyle w:val="NoSpacing"/>
        <w:jc w:val="both"/>
        <w:rPr>
          <w:rFonts w:ascii="Arial" w:hAnsi="Arial" w:cs="Arial"/>
        </w:rPr>
      </w:pPr>
      <w:r w:rsidRPr="0065237B">
        <w:rPr>
          <w:rFonts w:ascii="Arial" w:hAnsi="Arial" w:cs="Arial"/>
        </w:rPr>
        <w:t>Milagros C. Tiu</w:t>
      </w:r>
      <w:r w:rsidRPr="0065237B">
        <w:rPr>
          <w:rFonts w:ascii="Arial" w:hAnsi="Arial" w:cs="Arial"/>
        </w:rPr>
        <w:tab/>
      </w:r>
      <w:r w:rsidR="000F4A81" w:rsidRPr="0065237B">
        <w:rPr>
          <w:rFonts w:ascii="Arial" w:hAnsi="Arial" w:cs="Arial"/>
        </w:rPr>
        <w:tab/>
      </w:r>
      <w:r w:rsidR="002E434E" w:rsidRPr="0065237B">
        <w:rPr>
          <w:rFonts w:ascii="Arial" w:hAnsi="Arial" w:cs="Arial"/>
        </w:rPr>
        <w:t>-Chief, Accounting Division</w:t>
      </w:r>
    </w:p>
    <w:p w:rsidR="007D3E0D" w:rsidRPr="0065237B" w:rsidRDefault="007D3E0D" w:rsidP="00066AA7">
      <w:pPr>
        <w:pStyle w:val="NoSpacing"/>
        <w:jc w:val="both"/>
        <w:rPr>
          <w:rFonts w:ascii="Arial" w:hAnsi="Arial" w:cs="Arial"/>
        </w:rPr>
      </w:pPr>
      <w:r w:rsidRPr="0065237B">
        <w:rPr>
          <w:rFonts w:ascii="Arial" w:hAnsi="Arial" w:cs="Arial"/>
        </w:rPr>
        <w:t>Abraham C. Dela Peña</w:t>
      </w:r>
      <w:r w:rsidRPr="0065237B">
        <w:rPr>
          <w:rFonts w:ascii="Arial" w:hAnsi="Arial" w:cs="Arial"/>
        </w:rPr>
        <w:tab/>
        <w:t>-Project Engineer</w:t>
      </w:r>
    </w:p>
    <w:p w:rsidR="00EC3178" w:rsidRPr="0065237B" w:rsidRDefault="00EC3178" w:rsidP="00066AA7">
      <w:pPr>
        <w:pStyle w:val="NoSpacing"/>
        <w:jc w:val="both"/>
        <w:rPr>
          <w:rFonts w:ascii="Arial" w:hAnsi="Arial" w:cs="Arial"/>
        </w:rPr>
      </w:pPr>
    </w:p>
    <w:p w:rsidR="00EC3178" w:rsidRPr="0065237B" w:rsidRDefault="00EC3178" w:rsidP="00066AA7">
      <w:pPr>
        <w:pStyle w:val="NoSpacing"/>
        <w:jc w:val="both"/>
        <w:rPr>
          <w:rFonts w:ascii="Arial" w:hAnsi="Arial" w:cs="Arial"/>
          <w:b/>
        </w:rPr>
      </w:pPr>
      <w:r w:rsidRPr="0065237B">
        <w:rPr>
          <w:rFonts w:ascii="Arial" w:hAnsi="Arial" w:cs="Arial"/>
          <w:b/>
        </w:rPr>
        <w:t>Commission on Audit (COA) Representatives</w:t>
      </w:r>
    </w:p>
    <w:p w:rsidR="00F46240" w:rsidRPr="0065237B" w:rsidRDefault="00F46240" w:rsidP="00066AA7">
      <w:pPr>
        <w:pStyle w:val="NoSpacing"/>
        <w:jc w:val="both"/>
        <w:rPr>
          <w:rFonts w:ascii="Arial" w:hAnsi="Arial" w:cs="Arial"/>
          <w:b/>
        </w:rPr>
      </w:pPr>
    </w:p>
    <w:p w:rsidR="00EC3178" w:rsidRPr="0065237B" w:rsidRDefault="007D3E0D" w:rsidP="00066AA7">
      <w:pPr>
        <w:pStyle w:val="NoSpacing"/>
        <w:jc w:val="both"/>
        <w:rPr>
          <w:rFonts w:ascii="Arial" w:hAnsi="Arial" w:cs="Arial"/>
        </w:rPr>
      </w:pPr>
      <w:r w:rsidRPr="0065237B">
        <w:rPr>
          <w:rFonts w:ascii="Arial" w:hAnsi="Arial" w:cs="Arial"/>
        </w:rPr>
        <w:t>Cleotilde M. Tuazon</w:t>
      </w:r>
      <w:r w:rsidR="00B102F8" w:rsidRPr="0065237B">
        <w:rPr>
          <w:rFonts w:ascii="Arial" w:hAnsi="Arial" w:cs="Arial"/>
        </w:rPr>
        <w:tab/>
      </w:r>
      <w:r w:rsidR="000F4A81" w:rsidRPr="0065237B">
        <w:rPr>
          <w:rFonts w:ascii="Arial" w:hAnsi="Arial" w:cs="Arial"/>
        </w:rPr>
        <w:tab/>
      </w:r>
      <w:r w:rsidR="00B102F8" w:rsidRPr="0065237B">
        <w:rPr>
          <w:rFonts w:ascii="Arial" w:hAnsi="Arial" w:cs="Arial"/>
        </w:rPr>
        <w:t>-</w:t>
      </w:r>
      <w:r w:rsidR="00A825A3" w:rsidRPr="0065237B">
        <w:rPr>
          <w:rFonts w:ascii="Arial" w:hAnsi="Arial" w:cs="Arial"/>
        </w:rPr>
        <w:t>Cluster Director</w:t>
      </w:r>
      <w:r w:rsidR="001C115F" w:rsidRPr="0065237B">
        <w:rPr>
          <w:rFonts w:ascii="Arial" w:hAnsi="Arial" w:cs="Arial"/>
        </w:rPr>
        <w:t>, Corporate Government Sector-Cluster 5</w:t>
      </w:r>
    </w:p>
    <w:p w:rsidR="00A825A3" w:rsidRPr="0065237B" w:rsidRDefault="00A825A3" w:rsidP="00066AA7">
      <w:pPr>
        <w:pStyle w:val="NoSpacing"/>
        <w:jc w:val="both"/>
        <w:rPr>
          <w:rFonts w:ascii="Arial" w:hAnsi="Arial" w:cs="Arial"/>
        </w:rPr>
      </w:pPr>
      <w:r w:rsidRPr="0065237B">
        <w:rPr>
          <w:rFonts w:ascii="Arial" w:hAnsi="Arial" w:cs="Arial"/>
        </w:rPr>
        <w:t>Dolly Cristita P. Lingbaoan</w:t>
      </w:r>
      <w:r w:rsidRPr="0065237B">
        <w:rPr>
          <w:rFonts w:ascii="Arial" w:hAnsi="Arial" w:cs="Arial"/>
        </w:rPr>
        <w:tab/>
        <w:t>-State Auditor V, Regional Supervising Auditor-Region I</w:t>
      </w:r>
    </w:p>
    <w:p w:rsidR="00A825A3" w:rsidRPr="0065237B" w:rsidRDefault="00A825A3" w:rsidP="00066AA7">
      <w:pPr>
        <w:pStyle w:val="NoSpacing"/>
        <w:jc w:val="both"/>
        <w:rPr>
          <w:rFonts w:ascii="Arial" w:hAnsi="Arial" w:cs="Arial"/>
        </w:rPr>
      </w:pPr>
      <w:r w:rsidRPr="0065237B">
        <w:rPr>
          <w:rFonts w:ascii="Arial" w:hAnsi="Arial" w:cs="Arial"/>
        </w:rPr>
        <w:t>Merle M. Valentin</w:t>
      </w:r>
      <w:r w:rsidRPr="0065237B">
        <w:rPr>
          <w:rFonts w:ascii="Arial" w:hAnsi="Arial" w:cs="Arial"/>
        </w:rPr>
        <w:tab/>
      </w:r>
      <w:r w:rsidRPr="0065237B">
        <w:rPr>
          <w:rFonts w:ascii="Arial" w:hAnsi="Arial" w:cs="Arial"/>
        </w:rPr>
        <w:tab/>
        <w:t>-State Auditor IV, OIC-Su</w:t>
      </w:r>
      <w:r w:rsidR="00104951" w:rsidRPr="0065237B">
        <w:rPr>
          <w:rFonts w:ascii="Arial" w:hAnsi="Arial" w:cs="Arial"/>
        </w:rPr>
        <w:t xml:space="preserve">pervising Auditor-CGS-5 </w:t>
      </w:r>
      <w:r w:rsidRPr="0065237B">
        <w:rPr>
          <w:rFonts w:ascii="Arial" w:hAnsi="Arial" w:cs="Arial"/>
        </w:rPr>
        <w:t>Group D</w:t>
      </w:r>
    </w:p>
    <w:p w:rsidR="002E434E" w:rsidRPr="0065237B" w:rsidRDefault="002E434E" w:rsidP="00066AA7">
      <w:pPr>
        <w:pStyle w:val="NoSpacing"/>
        <w:jc w:val="both"/>
        <w:rPr>
          <w:rFonts w:ascii="Arial" w:hAnsi="Arial" w:cs="Arial"/>
        </w:rPr>
      </w:pPr>
      <w:r w:rsidRPr="0065237B">
        <w:rPr>
          <w:rFonts w:ascii="Arial" w:hAnsi="Arial" w:cs="Arial"/>
        </w:rPr>
        <w:t>Jane A. Filio</w:t>
      </w:r>
      <w:r w:rsidRPr="0065237B">
        <w:rPr>
          <w:rFonts w:ascii="Arial" w:hAnsi="Arial" w:cs="Arial"/>
        </w:rPr>
        <w:tab/>
      </w:r>
      <w:r w:rsidRPr="0065237B">
        <w:rPr>
          <w:rFonts w:ascii="Arial" w:hAnsi="Arial" w:cs="Arial"/>
        </w:rPr>
        <w:tab/>
      </w:r>
      <w:r w:rsidRPr="0065237B">
        <w:rPr>
          <w:rFonts w:ascii="Arial" w:hAnsi="Arial" w:cs="Arial"/>
        </w:rPr>
        <w:tab/>
        <w:t>-State Auditor III, OIC-Audit Team Leader</w:t>
      </w:r>
      <w:r w:rsidR="00104951" w:rsidRPr="0065237B">
        <w:rPr>
          <w:rFonts w:ascii="Arial" w:hAnsi="Arial" w:cs="Arial"/>
        </w:rPr>
        <w:t xml:space="preserve">-NTA </w:t>
      </w:r>
      <w:r w:rsidR="00A825A3" w:rsidRPr="0065237B">
        <w:rPr>
          <w:rFonts w:ascii="Arial" w:hAnsi="Arial" w:cs="Arial"/>
        </w:rPr>
        <w:t>C</w:t>
      </w:r>
      <w:r w:rsidR="001A2CF1" w:rsidRPr="0065237B">
        <w:rPr>
          <w:rFonts w:ascii="Arial" w:hAnsi="Arial" w:cs="Arial"/>
        </w:rPr>
        <w:t xml:space="preserve">entral </w:t>
      </w:r>
      <w:r w:rsidR="00A825A3" w:rsidRPr="0065237B">
        <w:rPr>
          <w:rFonts w:ascii="Arial" w:hAnsi="Arial" w:cs="Arial"/>
        </w:rPr>
        <w:t>O</w:t>
      </w:r>
      <w:r w:rsidR="001A2CF1" w:rsidRPr="0065237B">
        <w:rPr>
          <w:rFonts w:ascii="Arial" w:hAnsi="Arial" w:cs="Arial"/>
        </w:rPr>
        <w:t>ffice</w:t>
      </w:r>
    </w:p>
    <w:p w:rsidR="00A825A3" w:rsidRPr="0065237B" w:rsidRDefault="00A825A3" w:rsidP="00066AA7">
      <w:pPr>
        <w:pStyle w:val="NoSpacing"/>
        <w:jc w:val="both"/>
        <w:rPr>
          <w:rFonts w:ascii="Arial" w:hAnsi="Arial" w:cs="Arial"/>
        </w:rPr>
      </w:pPr>
      <w:r w:rsidRPr="0065237B">
        <w:rPr>
          <w:rFonts w:ascii="Arial" w:hAnsi="Arial" w:cs="Arial"/>
        </w:rPr>
        <w:t>Gladys C. Bathan</w:t>
      </w:r>
      <w:r w:rsidRPr="0065237B">
        <w:rPr>
          <w:rFonts w:ascii="Arial" w:hAnsi="Arial" w:cs="Arial"/>
        </w:rPr>
        <w:tab/>
      </w:r>
      <w:r w:rsidRPr="0065237B">
        <w:rPr>
          <w:rFonts w:ascii="Arial" w:hAnsi="Arial" w:cs="Arial"/>
        </w:rPr>
        <w:tab/>
        <w:t>-State Audi</w:t>
      </w:r>
      <w:r w:rsidR="00104951" w:rsidRPr="0065237B">
        <w:rPr>
          <w:rFonts w:ascii="Arial" w:hAnsi="Arial" w:cs="Arial"/>
        </w:rPr>
        <w:t xml:space="preserve">tor III, OIC-Audit Team Leader-NTA </w:t>
      </w:r>
      <w:r w:rsidRPr="0065237B">
        <w:rPr>
          <w:rFonts w:ascii="Arial" w:hAnsi="Arial" w:cs="Arial"/>
        </w:rPr>
        <w:t>La Union</w:t>
      </w:r>
    </w:p>
    <w:p w:rsidR="00A825A3" w:rsidRPr="0065237B" w:rsidRDefault="00A825A3" w:rsidP="00066AA7">
      <w:pPr>
        <w:pStyle w:val="NoSpacing"/>
        <w:jc w:val="both"/>
        <w:rPr>
          <w:rFonts w:ascii="Arial" w:hAnsi="Arial" w:cs="Arial"/>
        </w:rPr>
      </w:pPr>
      <w:r w:rsidRPr="0065237B">
        <w:rPr>
          <w:rFonts w:ascii="Arial" w:hAnsi="Arial" w:cs="Arial"/>
        </w:rPr>
        <w:t>Maria Teresa M. Tolentino</w:t>
      </w:r>
      <w:r w:rsidRPr="0065237B">
        <w:rPr>
          <w:rFonts w:ascii="Arial" w:hAnsi="Arial" w:cs="Arial"/>
        </w:rPr>
        <w:tab/>
        <w:t>-State Audi</w:t>
      </w:r>
      <w:r w:rsidR="00104951" w:rsidRPr="0065237B">
        <w:rPr>
          <w:rFonts w:ascii="Arial" w:hAnsi="Arial" w:cs="Arial"/>
        </w:rPr>
        <w:t xml:space="preserve">tor III, OIC-Audit Team Leader-NTA </w:t>
      </w:r>
      <w:r w:rsidRPr="0065237B">
        <w:rPr>
          <w:rFonts w:ascii="Arial" w:hAnsi="Arial" w:cs="Arial"/>
        </w:rPr>
        <w:t>Batac</w:t>
      </w:r>
    </w:p>
    <w:p w:rsidR="00A825A3" w:rsidRPr="0065237B" w:rsidRDefault="00A825A3" w:rsidP="00066AA7">
      <w:pPr>
        <w:pStyle w:val="NoSpacing"/>
        <w:jc w:val="both"/>
        <w:rPr>
          <w:rFonts w:ascii="Arial" w:hAnsi="Arial" w:cs="Arial"/>
        </w:rPr>
      </w:pPr>
      <w:r w:rsidRPr="0065237B">
        <w:rPr>
          <w:rFonts w:ascii="Arial" w:hAnsi="Arial" w:cs="Arial"/>
        </w:rPr>
        <w:t>Elmer B. Baldonado</w:t>
      </w:r>
      <w:r w:rsidRPr="0065237B">
        <w:rPr>
          <w:rFonts w:ascii="Arial" w:hAnsi="Arial" w:cs="Arial"/>
        </w:rPr>
        <w:tab/>
      </w:r>
      <w:r w:rsidRPr="0065237B">
        <w:rPr>
          <w:rFonts w:ascii="Arial" w:hAnsi="Arial" w:cs="Arial"/>
        </w:rPr>
        <w:tab/>
        <w:t>-State Auditor</w:t>
      </w:r>
      <w:r w:rsidR="006426D0" w:rsidRPr="0065237B">
        <w:rPr>
          <w:rFonts w:ascii="Arial" w:hAnsi="Arial" w:cs="Arial"/>
        </w:rPr>
        <w:t xml:space="preserve"> </w:t>
      </w:r>
      <w:r w:rsidR="00276F9C" w:rsidRPr="0065237B">
        <w:rPr>
          <w:rFonts w:ascii="Arial" w:hAnsi="Arial" w:cs="Arial"/>
        </w:rPr>
        <w:t>III, Audit Team Member-NTA AgriPinoy</w:t>
      </w:r>
    </w:p>
    <w:p w:rsidR="00F869ED" w:rsidRPr="0065237B" w:rsidRDefault="00B102F8" w:rsidP="00066AA7">
      <w:pPr>
        <w:pStyle w:val="NoSpacing"/>
        <w:jc w:val="both"/>
        <w:rPr>
          <w:rFonts w:ascii="Arial" w:hAnsi="Arial" w:cs="Arial"/>
        </w:rPr>
      </w:pPr>
      <w:r w:rsidRPr="0065237B">
        <w:rPr>
          <w:rFonts w:ascii="Arial" w:hAnsi="Arial" w:cs="Arial"/>
        </w:rPr>
        <w:t>Roy Antonio V. Teneza</w:t>
      </w:r>
      <w:r w:rsidR="002E434E" w:rsidRPr="0065237B">
        <w:rPr>
          <w:rFonts w:ascii="Arial" w:hAnsi="Arial" w:cs="Arial"/>
        </w:rPr>
        <w:tab/>
        <w:t>-State Auditor I</w:t>
      </w:r>
      <w:r w:rsidR="001C115F" w:rsidRPr="0065237B">
        <w:rPr>
          <w:rFonts w:ascii="Arial" w:hAnsi="Arial" w:cs="Arial"/>
        </w:rPr>
        <w:t>, Audit Team Member</w:t>
      </w:r>
      <w:r w:rsidR="00104951" w:rsidRPr="0065237B">
        <w:rPr>
          <w:rFonts w:ascii="Arial" w:hAnsi="Arial" w:cs="Arial"/>
        </w:rPr>
        <w:t xml:space="preserve">-NTA </w:t>
      </w:r>
      <w:r w:rsidR="001A2CF1" w:rsidRPr="0065237B">
        <w:rPr>
          <w:rFonts w:ascii="Arial" w:hAnsi="Arial" w:cs="Arial"/>
        </w:rPr>
        <w:t>Central Office</w:t>
      </w:r>
    </w:p>
    <w:p w:rsidR="00A825A3" w:rsidRPr="0065237B" w:rsidRDefault="00A825A3" w:rsidP="00066AA7">
      <w:pPr>
        <w:pStyle w:val="NoSpacing"/>
        <w:jc w:val="both"/>
        <w:rPr>
          <w:rFonts w:ascii="Arial" w:hAnsi="Arial" w:cs="Arial"/>
        </w:rPr>
      </w:pPr>
      <w:r w:rsidRPr="0065237B">
        <w:rPr>
          <w:rFonts w:ascii="Arial" w:hAnsi="Arial" w:cs="Arial"/>
        </w:rPr>
        <w:t>Mary Grace B. Frial</w:t>
      </w:r>
      <w:r w:rsidRPr="0065237B">
        <w:rPr>
          <w:rFonts w:ascii="Arial" w:hAnsi="Arial" w:cs="Arial"/>
        </w:rPr>
        <w:tab/>
      </w:r>
      <w:r w:rsidRPr="0065237B">
        <w:rPr>
          <w:rFonts w:ascii="Arial" w:hAnsi="Arial" w:cs="Arial"/>
        </w:rPr>
        <w:tab/>
        <w:t>-Administrative Aide VI-Office of the Supervising Auditor</w:t>
      </w:r>
    </w:p>
    <w:p w:rsidR="000F4A81" w:rsidRPr="0065237B" w:rsidRDefault="000F4A81" w:rsidP="00066AA7">
      <w:pPr>
        <w:pStyle w:val="NoSpacing"/>
        <w:jc w:val="both"/>
        <w:rPr>
          <w:rFonts w:ascii="Arial" w:hAnsi="Arial" w:cs="Arial"/>
        </w:rPr>
      </w:pPr>
    </w:p>
    <w:p w:rsidR="000F4A81" w:rsidRPr="0065237B" w:rsidRDefault="000F4A81" w:rsidP="00066AA7">
      <w:pPr>
        <w:pStyle w:val="NoSpacing"/>
        <w:jc w:val="both"/>
        <w:rPr>
          <w:rFonts w:ascii="Arial" w:hAnsi="Arial" w:cs="Arial"/>
        </w:rPr>
      </w:pPr>
    </w:p>
    <w:p w:rsidR="000F4A81" w:rsidRPr="0065237B" w:rsidRDefault="00F46240" w:rsidP="00276F9C">
      <w:pPr>
        <w:pStyle w:val="NoSpacing"/>
        <w:tabs>
          <w:tab w:val="left" w:pos="360"/>
          <w:tab w:val="left" w:pos="1710"/>
          <w:tab w:val="left" w:pos="2160"/>
        </w:tabs>
        <w:jc w:val="both"/>
        <w:rPr>
          <w:rFonts w:ascii="Arial" w:hAnsi="Arial" w:cs="Arial"/>
        </w:rPr>
      </w:pPr>
      <w:r w:rsidRPr="0065237B">
        <w:rPr>
          <w:rFonts w:ascii="Arial" w:hAnsi="Arial" w:cs="Arial"/>
          <w:b/>
        </w:rPr>
        <w:t>I</w:t>
      </w:r>
      <w:r w:rsidRPr="0065237B">
        <w:rPr>
          <w:rFonts w:ascii="Arial" w:hAnsi="Arial" w:cs="Arial"/>
          <w:b/>
        </w:rPr>
        <w:tab/>
        <w:t>Call to Order</w:t>
      </w:r>
      <w:r w:rsidRPr="0065237B">
        <w:rPr>
          <w:rFonts w:ascii="Arial" w:hAnsi="Arial" w:cs="Arial"/>
        </w:rPr>
        <w:tab/>
        <w:t>:</w:t>
      </w:r>
      <w:r w:rsidRPr="0065237B">
        <w:rPr>
          <w:rFonts w:ascii="Arial" w:hAnsi="Arial" w:cs="Arial"/>
        </w:rPr>
        <w:tab/>
        <w:t xml:space="preserve">At </w:t>
      </w:r>
      <w:r w:rsidR="000B0424" w:rsidRPr="0065237B">
        <w:rPr>
          <w:rFonts w:ascii="Arial" w:hAnsi="Arial" w:cs="Arial"/>
        </w:rPr>
        <w:t>9:30 a.m.</w:t>
      </w:r>
    </w:p>
    <w:p w:rsidR="00E219BA" w:rsidRPr="0065237B" w:rsidRDefault="00E219BA" w:rsidP="00276F9C">
      <w:pPr>
        <w:pStyle w:val="NoSpacing"/>
        <w:tabs>
          <w:tab w:val="left" w:pos="360"/>
          <w:tab w:val="left" w:pos="1710"/>
          <w:tab w:val="left" w:pos="2160"/>
        </w:tabs>
        <w:jc w:val="both"/>
        <w:rPr>
          <w:rFonts w:ascii="Arial" w:hAnsi="Arial" w:cs="Arial"/>
        </w:rPr>
      </w:pPr>
    </w:p>
    <w:p w:rsidR="00F46240" w:rsidRPr="0065237B" w:rsidRDefault="00F46240" w:rsidP="00276F9C">
      <w:pPr>
        <w:pStyle w:val="NoSpacing"/>
        <w:tabs>
          <w:tab w:val="left" w:pos="360"/>
          <w:tab w:val="left" w:pos="1710"/>
          <w:tab w:val="left" w:pos="2160"/>
        </w:tabs>
        <w:jc w:val="both"/>
        <w:rPr>
          <w:rFonts w:ascii="Arial" w:hAnsi="Arial" w:cs="Arial"/>
        </w:rPr>
      </w:pPr>
      <w:r w:rsidRPr="0065237B">
        <w:rPr>
          <w:rFonts w:ascii="Arial" w:hAnsi="Arial" w:cs="Arial"/>
          <w:b/>
        </w:rPr>
        <w:t>II</w:t>
      </w:r>
      <w:r w:rsidRPr="0065237B">
        <w:rPr>
          <w:rFonts w:ascii="Arial" w:hAnsi="Arial" w:cs="Arial"/>
          <w:b/>
        </w:rPr>
        <w:tab/>
        <w:t>Agenda</w:t>
      </w:r>
      <w:r w:rsidRPr="0065237B">
        <w:rPr>
          <w:rFonts w:ascii="Arial" w:hAnsi="Arial" w:cs="Arial"/>
          <w:b/>
        </w:rPr>
        <w:tab/>
      </w:r>
      <w:r w:rsidRPr="0065237B">
        <w:rPr>
          <w:rFonts w:ascii="Arial" w:hAnsi="Arial" w:cs="Arial"/>
        </w:rPr>
        <w:t>:</w:t>
      </w:r>
      <w:r w:rsidR="00E219BA" w:rsidRPr="0065237B">
        <w:rPr>
          <w:rFonts w:ascii="Arial" w:hAnsi="Arial" w:cs="Arial"/>
        </w:rPr>
        <w:tab/>
        <w:t>Audit Highlights for Calendar Year 2016</w:t>
      </w:r>
    </w:p>
    <w:p w:rsidR="00E219BA" w:rsidRPr="0065237B" w:rsidRDefault="00E219BA" w:rsidP="00276F9C">
      <w:pPr>
        <w:pStyle w:val="NoSpacing"/>
        <w:tabs>
          <w:tab w:val="left" w:pos="360"/>
          <w:tab w:val="left" w:pos="1710"/>
          <w:tab w:val="left" w:pos="2160"/>
        </w:tabs>
        <w:jc w:val="both"/>
        <w:rPr>
          <w:rFonts w:ascii="Arial" w:hAnsi="Arial" w:cs="Arial"/>
        </w:rPr>
      </w:pPr>
    </w:p>
    <w:p w:rsidR="00F46240" w:rsidRPr="0065237B" w:rsidRDefault="00F46240" w:rsidP="00276F9C">
      <w:pPr>
        <w:pStyle w:val="NoSpacing"/>
        <w:tabs>
          <w:tab w:val="left" w:pos="360"/>
          <w:tab w:val="left" w:pos="1710"/>
          <w:tab w:val="left" w:pos="2160"/>
        </w:tabs>
        <w:jc w:val="both"/>
        <w:rPr>
          <w:rFonts w:ascii="Arial" w:hAnsi="Arial" w:cs="Arial"/>
        </w:rPr>
      </w:pPr>
      <w:r w:rsidRPr="0065237B">
        <w:rPr>
          <w:rFonts w:ascii="Arial" w:hAnsi="Arial" w:cs="Arial"/>
          <w:b/>
        </w:rPr>
        <w:t>III</w:t>
      </w:r>
      <w:r w:rsidRPr="0065237B">
        <w:rPr>
          <w:rFonts w:ascii="Arial" w:hAnsi="Arial" w:cs="Arial"/>
          <w:b/>
        </w:rPr>
        <w:tab/>
        <w:t>Proceeding</w:t>
      </w:r>
      <w:r w:rsidRPr="0065237B">
        <w:rPr>
          <w:rFonts w:ascii="Arial" w:hAnsi="Arial" w:cs="Arial"/>
        </w:rPr>
        <w:tab/>
        <w:t>:</w:t>
      </w:r>
    </w:p>
    <w:p w:rsidR="000F4A81" w:rsidRPr="0065237B" w:rsidRDefault="000F4A81" w:rsidP="00066AA7">
      <w:pPr>
        <w:pStyle w:val="NoSpacing"/>
        <w:jc w:val="both"/>
        <w:rPr>
          <w:rFonts w:ascii="Arial" w:hAnsi="Arial" w:cs="Arial"/>
        </w:rPr>
      </w:pPr>
    </w:p>
    <w:p w:rsidR="000F4A81" w:rsidRPr="0065237B" w:rsidRDefault="00276F9C" w:rsidP="00E219BA">
      <w:pPr>
        <w:spacing w:after="0" w:line="240" w:lineRule="auto"/>
        <w:ind w:right="-180"/>
        <w:jc w:val="both"/>
        <w:rPr>
          <w:rFonts w:ascii="Arial" w:hAnsi="Arial" w:cs="Arial"/>
        </w:rPr>
      </w:pPr>
      <w:r w:rsidRPr="0065237B">
        <w:rPr>
          <w:rFonts w:ascii="Arial" w:hAnsi="Arial" w:cs="Arial"/>
        </w:rPr>
        <w:tab/>
        <w:t>The exit conference</w:t>
      </w:r>
      <w:r w:rsidR="00E219BA" w:rsidRPr="0065237B">
        <w:rPr>
          <w:rFonts w:ascii="Arial" w:hAnsi="Arial" w:cs="Arial"/>
        </w:rPr>
        <w:t xml:space="preserve"> was started </w:t>
      </w:r>
      <w:r w:rsidRPr="0065237B">
        <w:rPr>
          <w:rFonts w:ascii="Arial" w:hAnsi="Arial" w:cs="Arial"/>
          <w:lang w:val="en-US"/>
        </w:rPr>
        <w:t>with the</w:t>
      </w:r>
      <w:r w:rsidR="000B0424" w:rsidRPr="0065237B">
        <w:rPr>
          <w:rFonts w:ascii="Arial" w:hAnsi="Arial" w:cs="Arial"/>
          <w:lang w:val="en-US"/>
        </w:rPr>
        <w:t xml:space="preserve"> introduction </w:t>
      </w:r>
      <w:r w:rsidRPr="0065237B">
        <w:rPr>
          <w:rFonts w:ascii="Arial" w:hAnsi="Arial" w:cs="Arial"/>
          <w:lang w:val="en-US"/>
        </w:rPr>
        <w:t>of the COA</w:t>
      </w:r>
      <w:r w:rsidR="000B0424" w:rsidRPr="0065237B">
        <w:rPr>
          <w:rFonts w:ascii="Arial" w:hAnsi="Arial" w:cs="Arial"/>
          <w:lang w:val="en-US"/>
        </w:rPr>
        <w:t xml:space="preserve"> representatives present</w:t>
      </w:r>
      <w:r w:rsidR="00E219BA" w:rsidRPr="0065237B">
        <w:rPr>
          <w:rFonts w:ascii="Arial" w:hAnsi="Arial" w:cs="Arial"/>
          <w:lang w:val="en-US"/>
        </w:rPr>
        <w:t xml:space="preserve"> followed by Ms. Laudencia introducing the NTA representatives present. </w:t>
      </w:r>
      <w:r w:rsidR="00C24D35" w:rsidRPr="0065237B">
        <w:rPr>
          <w:rFonts w:ascii="Arial" w:hAnsi="Arial" w:cs="Arial"/>
        </w:rPr>
        <w:t>Dir. Tuazon declared that the Audit Team has just completed the audit of the National Tobacco Administration for CY 2016</w:t>
      </w:r>
      <w:r w:rsidR="001A2CF1" w:rsidRPr="0065237B">
        <w:rPr>
          <w:rFonts w:ascii="Arial" w:hAnsi="Arial" w:cs="Arial"/>
        </w:rPr>
        <w:t xml:space="preserve"> and as a matter of policy and procedure exit conference is conducted after the completion of the audit to discuss the Audit Observation Memorandum</w:t>
      </w:r>
      <w:r w:rsidR="00990DEE" w:rsidRPr="0065237B">
        <w:rPr>
          <w:rFonts w:ascii="Arial" w:hAnsi="Arial" w:cs="Arial"/>
        </w:rPr>
        <w:t>s</w:t>
      </w:r>
      <w:r w:rsidR="001A2CF1" w:rsidRPr="0065237B">
        <w:rPr>
          <w:rFonts w:ascii="Arial" w:hAnsi="Arial" w:cs="Arial"/>
        </w:rPr>
        <w:t xml:space="preserve"> that the team has issued as well as </w:t>
      </w:r>
      <w:r w:rsidR="00990DEE" w:rsidRPr="0065237B">
        <w:rPr>
          <w:rFonts w:ascii="Arial" w:hAnsi="Arial" w:cs="Arial"/>
        </w:rPr>
        <w:t>the recommendations corresponding to the observations and the</w:t>
      </w:r>
      <w:r w:rsidR="000B0534" w:rsidRPr="0065237B">
        <w:rPr>
          <w:rFonts w:ascii="Arial" w:hAnsi="Arial" w:cs="Arial"/>
        </w:rPr>
        <w:t xml:space="preserve"> Management comments to </w:t>
      </w:r>
      <w:r w:rsidR="00E219BA" w:rsidRPr="0065237B">
        <w:rPr>
          <w:rFonts w:ascii="Arial" w:hAnsi="Arial" w:cs="Arial"/>
        </w:rPr>
        <w:t xml:space="preserve">clarify </w:t>
      </w:r>
      <w:r w:rsidR="00990DEE" w:rsidRPr="0065237B">
        <w:rPr>
          <w:rFonts w:ascii="Arial" w:hAnsi="Arial" w:cs="Arial"/>
        </w:rPr>
        <w:t>any issues before the preparation</w:t>
      </w:r>
      <w:r w:rsidR="000B0534" w:rsidRPr="0065237B">
        <w:rPr>
          <w:rFonts w:ascii="Arial" w:hAnsi="Arial" w:cs="Arial"/>
        </w:rPr>
        <w:t xml:space="preserve"> and finalization</w:t>
      </w:r>
      <w:r w:rsidR="00990DEE" w:rsidRPr="0065237B">
        <w:rPr>
          <w:rFonts w:ascii="Arial" w:hAnsi="Arial" w:cs="Arial"/>
        </w:rPr>
        <w:t xml:space="preserve"> of the Annual Audit Report.</w:t>
      </w:r>
      <w:r w:rsidR="001B0C16" w:rsidRPr="0065237B">
        <w:rPr>
          <w:rFonts w:ascii="Arial" w:hAnsi="Arial" w:cs="Arial"/>
        </w:rPr>
        <w:t xml:space="preserve"> Being a consolidated audit report, the auditors of the NTA Branch Offices were als</w:t>
      </w:r>
      <w:r w:rsidR="00104951" w:rsidRPr="0065237B">
        <w:rPr>
          <w:rFonts w:ascii="Arial" w:hAnsi="Arial" w:cs="Arial"/>
        </w:rPr>
        <w:t>o invited to discuss their observati</w:t>
      </w:r>
      <w:r w:rsidR="00E219BA" w:rsidRPr="0065237B">
        <w:rPr>
          <w:rFonts w:ascii="Arial" w:hAnsi="Arial" w:cs="Arial"/>
        </w:rPr>
        <w:t>ons and were</w:t>
      </w:r>
      <w:r w:rsidR="00104951" w:rsidRPr="0065237B">
        <w:rPr>
          <w:rFonts w:ascii="Arial" w:hAnsi="Arial" w:cs="Arial"/>
        </w:rPr>
        <w:t xml:space="preserve"> the first </w:t>
      </w:r>
      <w:r w:rsidR="0024302D" w:rsidRPr="0065237B">
        <w:rPr>
          <w:rFonts w:ascii="Arial" w:hAnsi="Arial" w:cs="Arial"/>
        </w:rPr>
        <w:t>matter</w:t>
      </w:r>
      <w:r w:rsidR="00104951" w:rsidRPr="0065237B">
        <w:rPr>
          <w:rFonts w:ascii="Arial" w:hAnsi="Arial" w:cs="Arial"/>
        </w:rPr>
        <w:t xml:space="preserve"> that was taken up in the exit conference</w:t>
      </w:r>
      <w:r w:rsidR="0024302D" w:rsidRPr="0065237B">
        <w:rPr>
          <w:rFonts w:ascii="Arial" w:hAnsi="Arial" w:cs="Arial"/>
        </w:rPr>
        <w:t xml:space="preserve">. After a brief opening remark from Dir. Tuazon, Auditor Lingbaoan </w:t>
      </w:r>
      <w:r w:rsidR="0024302D" w:rsidRPr="0065237B">
        <w:rPr>
          <w:rFonts w:ascii="Arial" w:hAnsi="Arial" w:cs="Arial"/>
        </w:rPr>
        <w:lastRenderedPageBreak/>
        <w:t>took the floor to discuss the audit observations and recommendations in the Branch Offices as follows:</w:t>
      </w:r>
    </w:p>
    <w:p w:rsidR="0024302D" w:rsidRPr="0065237B" w:rsidRDefault="0024302D" w:rsidP="00E219BA">
      <w:pPr>
        <w:spacing w:after="0" w:line="240" w:lineRule="auto"/>
        <w:ind w:right="-180"/>
        <w:jc w:val="both"/>
        <w:rPr>
          <w:rFonts w:ascii="Arial" w:hAnsi="Arial" w:cs="Arial"/>
          <w:lang w:val="en-US"/>
        </w:rPr>
      </w:pPr>
    </w:p>
    <w:p w:rsidR="001B0C16" w:rsidRPr="001C5C57" w:rsidRDefault="001B0C16" w:rsidP="002E16C0">
      <w:pPr>
        <w:pStyle w:val="NoSpacing"/>
        <w:numPr>
          <w:ilvl w:val="0"/>
          <w:numId w:val="1"/>
        </w:numPr>
        <w:ind w:left="0" w:firstLine="0"/>
        <w:jc w:val="both"/>
        <w:rPr>
          <w:rFonts w:ascii="Arial" w:hAnsi="Arial" w:cs="Arial"/>
          <w:b/>
          <w:color w:val="0070C0"/>
        </w:rPr>
      </w:pPr>
      <w:r w:rsidRPr="001C5C57">
        <w:rPr>
          <w:rFonts w:ascii="Arial" w:hAnsi="Arial" w:cs="Arial"/>
          <w:b/>
          <w:color w:val="0070C0"/>
        </w:rPr>
        <w:t xml:space="preserve">The Management of NTA Pangasinan, La Union, and Batac Branch Office was still found wanting in the implementation of payment of payroll system thru ATM. The Agency still adopts </w:t>
      </w:r>
      <w:r w:rsidR="00F42CF4" w:rsidRPr="001C5C57">
        <w:rPr>
          <w:rFonts w:ascii="Arial" w:hAnsi="Arial" w:cs="Arial"/>
          <w:b/>
          <w:color w:val="0070C0"/>
        </w:rPr>
        <w:t>the manual system of paying salaries and wages which is time consuming and at risk to loss and robbery.</w:t>
      </w:r>
    </w:p>
    <w:p w:rsidR="00F42CF4" w:rsidRPr="0065237B" w:rsidRDefault="00F42CF4" w:rsidP="00F42CF4">
      <w:pPr>
        <w:pStyle w:val="NoSpacing"/>
        <w:ind w:left="360"/>
        <w:jc w:val="both"/>
        <w:rPr>
          <w:rFonts w:ascii="Arial" w:hAnsi="Arial" w:cs="Arial"/>
        </w:rPr>
      </w:pPr>
    </w:p>
    <w:p w:rsidR="00104951" w:rsidRPr="0065237B" w:rsidRDefault="00587CCD" w:rsidP="00587CCD">
      <w:pPr>
        <w:pStyle w:val="NoSpacing"/>
        <w:jc w:val="both"/>
        <w:rPr>
          <w:rFonts w:ascii="Arial" w:hAnsi="Arial" w:cs="Arial"/>
        </w:rPr>
      </w:pPr>
      <w:r w:rsidRPr="0065237B">
        <w:rPr>
          <w:rFonts w:ascii="Arial" w:hAnsi="Arial" w:cs="Arial"/>
        </w:rPr>
        <w:tab/>
      </w:r>
      <w:r w:rsidR="00351834" w:rsidRPr="0065237B">
        <w:rPr>
          <w:rFonts w:ascii="Arial" w:hAnsi="Arial" w:cs="Arial"/>
        </w:rPr>
        <w:t>The recommendation is that the Management a</w:t>
      </w:r>
      <w:r w:rsidR="00F42CF4" w:rsidRPr="0065237B">
        <w:rPr>
          <w:rFonts w:ascii="Arial" w:hAnsi="Arial" w:cs="Arial"/>
        </w:rPr>
        <w:t>dopt payment of payroll thru bank system to avail of advantag</w:t>
      </w:r>
      <w:r w:rsidR="00C36386" w:rsidRPr="0065237B">
        <w:rPr>
          <w:rFonts w:ascii="Arial" w:hAnsi="Arial" w:cs="Arial"/>
        </w:rPr>
        <w:t xml:space="preserve">es of payment of payroll thru </w:t>
      </w:r>
      <w:r w:rsidR="00F42CF4" w:rsidRPr="0065237B">
        <w:rPr>
          <w:rFonts w:ascii="Arial" w:hAnsi="Arial" w:cs="Arial"/>
        </w:rPr>
        <w:t>bank system.</w:t>
      </w:r>
      <w:r w:rsidR="00953712" w:rsidRPr="0065237B">
        <w:rPr>
          <w:rFonts w:ascii="Arial" w:hAnsi="Arial" w:cs="Arial"/>
        </w:rPr>
        <w:t xml:space="preserve"> These obser</w:t>
      </w:r>
      <w:r w:rsidR="00C36386" w:rsidRPr="0065237B">
        <w:rPr>
          <w:rFonts w:ascii="Arial" w:hAnsi="Arial" w:cs="Arial"/>
        </w:rPr>
        <w:t xml:space="preserve">vation and recommendation were already </w:t>
      </w:r>
      <w:r w:rsidR="00953712" w:rsidRPr="0065237B">
        <w:rPr>
          <w:rFonts w:ascii="Arial" w:hAnsi="Arial" w:cs="Arial"/>
        </w:rPr>
        <w:t>discussed with the B</w:t>
      </w:r>
      <w:r w:rsidR="00C36386" w:rsidRPr="0065237B">
        <w:rPr>
          <w:rFonts w:ascii="Arial" w:hAnsi="Arial" w:cs="Arial"/>
        </w:rPr>
        <w:t>ranch Managers concerned and they are amenable with the recommendation and commented that they are now negotiating on the opening of ATM accounts for all employees in the branch especially in La Union wherein an LBP branch will soon to open at Bauang, La Union wherein the NTA Branch Office is situated</w:t>
      </w:r>
      <w:r w:rsidR="0024302D" w:rsidRPr="0065237B">
        <w:rPr>
          <w:rFonts w:ascii="Arial" w:hAnsi="Arial" w:cs="Arial"/>
        </w:rPr>
        <w:t>. Ms. Laudencia</w:t>
      </w:r>
      <w:r w:rsidR="00780AE5" w:rsidRPr="0065237B">
        <w:rPr>
          <w:rFonts w:ascii="Arial" w:hAnsi="Arial" w:cs="Arial"/>
        </w:rPr>
        <w:t xml:space="preserve"> added that the matter was already presented to the Members of </w:t>
      </w:r>
      <w:r w:rsidR="00104951" w:rsidRPr="0065237B">
        <w:rPr>
          <w:rFonts w:ascii="Arial" w:hAnsi="Arial" w:cs="Arial"/>
        </w:rPr>
        <w:t xml:space="preserve">the Board of Directors and </w:t>
      </w:r>
      <w:r w:rsidR="00780AE5" w:rsidRPr="0065237B">
        <w:rPr>
          <w:rFonts w:ascii="Arial" w:hAnsi="Arial" w:cs="Arial"/>
        </w:rPr>
        <w:t xml:space="preserve">already approved in all branches. </w:t>
      </w:r>
      <w:r w:rsidR="0024302D" w:rsidRPr="0065237B">
        <w:rPr>
          <w:rFonts w:ascii="Arial" w:hAnsi="Arial" w:cs="Arial"/>
        </w:rPr>
        <w:t>Atty. Ambros concurred and added that the</w:t>
      </w:r>
      <w:r w:rsidR="00780AE5" w:rsidRPr="0065237B">
        <w:rPr>
          <w:rFonts w:ascii="Arial" w:hAnsi="Arial" w:cs="Arial"/>
        </w:rPr>
        <w:t xml:space="preserve"> Board has already authorized the respective Branch Managers to represent the NTA with Landbank. The Central Office is not included in the approval by the Board but it will be taken up in the next Board meeting.</w:t>
      </w:r>
    </w:p>
    <w:p w:rsidR="000B0534" w:rsidRPr="0065237B" w:rsidRDefault="000B0534" w:rsidP="000B0534">
      <w:pPr>
        <w:pStyle w:val="NoSpacing"/>
        <w:jc w:val="both"/>
        <w:rPr>
          <w:rFonts w:ascii="Arial" w:hAnsi="Arial" w:cs="Arial"/>
        </w:rPr>
      </w:pPr>
    </w:p>
    <w:p w:rsidR="00104951" w:rsidRPr="001C5C57" w:rsidRDefault="00F703A2" w:rsidP="00587CCD">
      <w:pPr>
        <w:pStyle w:val="NoSpacing"/>
        <w:numPr>
          <w:ilvl w:val="0"/>
          <w:numId w:val="1"/>
        </w:numPr>
        <w:ind w:left="0" w:firstLine="0"/>
        <w:jc w:val="both"/>
        <w:rPr>
          <w:rFonts w:ascii="Arial" w:hAnsi="Arial" w:cs="Arial"/>
          <w:b/>
          <w:color w:val="0070C0"/>
        </w:rPr>
      </w:pPr>
      <w:r w:rsidRPr="001C5C57">
        <w:rPr>
          <w:rFonts w:ascii="Arial" w:hAnsi="Arial" w:cs="Arial"/>
          <w:b/>
          <w:color w:val="0070C0"/>
        </w:rPr>
        <w:t>Farm inputs in NTA La Union Branch, specifically fertilizer and pesticide, released to the tobacco farmers in a form of loan assistance were not coursed through public bidding thereby deviating the principle of transparency and accountability</w:t>
      </w:r>
      <w:r w:rsidR="0024302D" w:rsidRPr="001C5C57">
        <w:rPr>
          <w:rFonts w:ascii="Arial" w:hAnsi="Arial" w:cs="Arial"/>
          <w:b/>
          <w:color w:val="0070C0"/>
        </w:rPr>
        <w:t xml:space="preserve"> in government transactions.</w:t>
      </w:r>
    </w:p>
    <w:p w:rsidR="00A32189" w:rsidRPr="0065237B" w:rsidRDefault="00A32189" w:rsidP="00066AA7">
      <w:pPr>
        <w:pStyle w:val="NoSpacing"/>
        <w:ind w:left="360"/>
        <w:jc w:val="both"/>
        <w:rPr>
          <w:rFonts w:ascii="Arial" w:hAnsi="Arial" w:cs="Arial"/>
          <w:bCs/>
        </w:rPr>
      </w:pPr>
    </w:p>
    <w:p w:rsidR="00F703A2" w:rsidRPr="0065237B" w:rsidRDefault="00587CCD" w:rsidP="00587CCD">
      <w:pPr>
        <w:pStyle w:val="NoSpacing"/>
        <w:jc w:val="both"/>
        <w:rPr>
          <w:rFonts w:ascii="Arial" w:hAnsi="Arial" w:cs="Arial"/>
        </w:rPr>
      </w:pPr>
      <w:r w:rsidRPr="0065237B">
        <w:rPr>
          <w:rFonts w:ascii="Arial" w:hAnsi="Arial" w:cs="Arial"/>
        </w:rPr>
        <w:tab/>
      </w:r>
      <w:r w:rsidR="00351834" w:rsidRPr="0065237B">
        <w:rPr>
          <w:rFonts w:ascii="Arial" w:hAnsi="Arial" w:cs="Arial"/>
        </w:rPr>
        <w:t xml:space="preserve">The recommendation is that Management conduct public bidding in the procurement of farm inputs specifically fertilizers and pesticides instead of releasing the fund in a form of cash in order to attain transparency and accountability in government transactions. Management commented that per guidelines set by NTA Central Office, production assistance under </w:t>
      </w:r>
      <w:r w:rsidR="0043393B" w:rsidRPr="0065237B">
        <w:rPr>
          <w:rFonts w:ascii="Arial" w:hAnsi="Arial" w:cs="Arial"/>
        </w:rPr>
        <w:t>Integrated Farming and Other Income Generating Activities Project-Tobacco Contract Growing System (IFOIGAP-TCGS), in any form, should be given in cash corresponding to the area applied by the farmer-availee. Hence, the assisting technicians assist the farmer availees in procuring their farm inputs to make sure that they use the loan to what it is required. However, management committed to bring the matter to the NTA Central Office.</w:t>
      </w:r>
      <w:r w:rsidR="00926603" w:rsidRPr="0065237B">
        <w:rPr>
          <w:rFonts w:ascii="Arial" w:hAnsi="Arial" w:cs="Arial"/>
        </w:rPr>
        <w:t xml:space="preserve"> Dr. Bonoan added that the top management </w:t>
      </w:r>
      <w:r w:rsidR="005C758B" w:rsidRPr="0065237B">
        <w:rPr>
          <w:rFonts w:ascii="Arial" w:hAnsi="Arial" w:cs="Arial"/>
        </w:rPr>
        <w:t xml:space="preserve">already </w:t>
      </w:r>
      <w:r w:rsidR="00926603" w:rsidRPr="0065237B">
        <w:rPr>
          <w:rFonts w:ascii="Arial" w:hAnsi="Arial" w:cs="Arial"/>
        </w:rPr>
        <w:t xml:space="preserve">decided that all inputs for tobacco and rice will now be subject to public bidding effective this coming rice season and </w:t>
      </w:r>
      <w:r w:rsidR="00AC3D9C" w:rsidRPr="0065237B">
        <w:rPr>
          <w:rFonts w:ascii="Arial" w:hAnsi="Arial" w:cs="Arial"/>
        </w:rPr>
        <w:t>tobacco crop year 2017-2018.</w:t>
      </w:r>
    </w:p>
    <w:p w:rsidR="00AC3D9C" w:rsidRPr="0065237B" w:rsidRDefault="00AC3D9C" w:rsidP="00066AA7">
      <w:pPr>
        <w:pStyle w:val="NoSpacing"/>
        <w:ind w:left="360"/>
        <w:jc w:val="both"/>
        <w:rPr>
          <w:rFonts w:ascii="Arial" w:hAnsi="Arial" w:cs="Arial"/>
        </w:rPr>
      </w:pPr>
    </w:p>
    <w:p w:rsidR="00AC3D9C" w:rsidRPr="0065237B" w:rsidRDefault="00587CCD" w:rsidP="000B0534">
      <w:pPr>
        <w:pStyle w:val="NoSpacing"/>
        <w:jc w:val="both"/>
        <w:rPr>
          <w:rFonts w:ascii="Arial" w:hAnsi="Arial" w:cs="Arial"/>
          <w:bCs/>
        </w:rPr>
      </w:pPr>
      <w:r w:rsidRPr="0065237B">
        <w:rPr>
          <w:rFonts w:ascii="Arial" w:hAnsi="Arial" w:cs="Arial"/>
        </w:rPr>
        <w:tab/>
      </w:r>
      <w:r w:rsidR="000B0534" w:rsidRPr="0065237B">
        <w:rPr>
          <w:rFonts w:ascii="Arial" w:hAnsi="Arial" w:cs="Arial"/>
        </w:rPr>
        <w:t>The next au</w:t>
      </w:r>
      <w:r w:rsidR="004F6A3C" w:rsidRPr="0065237B">
        <w:rPr>
          <w:rFonts w:ascii="Arial" w:hAnsi="Arial" w:cs="Arial"/>
        </w:rPr>
        <w:t>dit observations were pertaining</w:t>
      </w:r>
      <w:r w:rsidR="000B0534" w:rsidRPr="0065237B">
        <w:rPr>
          <w:rFonts w:ascii="Arial" w:hAnsi="Arial" w:cs="Arial"/>
        </w:rPr>
        <w:t xml:space="preserve"> to the </w:t>
      </w:r>
      <w:r w:rsidR="000B0534" w:rsidRPr="0065237B">
        <w:rPr>
          <w:rFonts w:ascii="Arial" w:hAnsi="Arial" w:cs="Arial"/>
          <w:bCs/>
        </w:rPr>
        <w:t>AGRIPINOY TOBACCO FARMERS’ PROCESSING AND TRADING CENTER (NTA AgriPinoy). Auditor Lingbaoan introduced Auditor Baldonado, auditor of PAGCOR and BSP, who conducted the audit of NTA AgriPinoy in lieu of the Auditor officially assigned to the AgriPinoy due to the numerous other agencies assigned to her.</w:t>
      </w:r>
      <w:r w:rsidR="005C758B" w:rsidRPr="0065237B">
        <w:rPr>
          <w:rFonts w:ascii="Arial" w:hAnsi="Arial" w:cs="Arial"/>
          <w:bCs/>
        </w:rPr>
        <w:t xml:space="preserve"> Auditor Baldonado discussed his observations with NTA AgriPinoy as follows:</w:t>
      </w:r>
    </w:p>
    <w:p w:rsidR="005C758B" w:rsidRPr="0065237B" w:rsidRDefault="005C758B" w:rsidP="000B0534">
      <w:pPr>
        <w:pStyle w:val="NoSpacing"/>
        <w:jc w:val="both"/>
        <w:rPr>
          <w:rFonts w:ascii="Arial" w:hAnsi="Arial" w:cs="Arial"/>
          <w:bCs/>
        </w:rPr>
      </w:pPr>
    </w:p>
    <w:p w:rsidR="005C758B" w:rsidRPr="004D7478" w:rsidRDefault="005C758B" w:rsidP="00587CCD">
      <w:pPr>
        <w:pStyle w:val="NoSpacing"/>
        <w:numPr>
          <w:ilvl w:val="0"/>
          <w:numId w:val="1"/>
        </w:numPr>
        <w:ind w:left="0" w:firstLine="0"/>
        <w:jc w:val="both"/>
        <w:rPr>
          <w:rFonts w:ascii="Arial" w:hAnsi="Arial" w:cs="Arial"/>
          <w:b/>
          <w:color w:val="0070C0"/>
        </w:rPr>
      </w:pPr>
      <w:r w:rsidRPr="004D7478">
        <w:rPr>
          <w:rFonts w:ascii="Arial" w:hAnsi="Arial" w:cs="Arial"/>
          <w:b/>
          <w:color w:val="0070C0"/>
        </w:rPr>
        <w:t>Piglet and feed requirements for the Hog Fattening Project with a total cost of P26,305,970.00 were purchased from a supplier without undergoing the normal government procurement process requiring the conduct of competitive bidding, hence, there is no guarantee that the availed price and quality of procured items serve the best interest of both hog growers and the government.</w:t>
      </w:r>
    </w:p>
    <w:p w:rsidR="005C758B" w:rsidRPr="0065237B" w:rsidRDefault="005C758B" w:rsidP="005C758B">
      <w:pPr>
        <w:pStyle w:val="NoSpacing"/>
        <w:ind w:left="360"/>
        <w:jc w:val="both"/>
        <w:rPr>
          <w:rFonts w:ascii="Arial" w:hAnsi="Arial" w:cs="Arial"/>
          <w:b/>
        </w:rPr>
      </w:pPr>
    </w:p>
    <w:p w:rsidR="005C758B" w:rsidRPr="0065237B" w:rsidRDefault="00587CCD" w:rsidP="00587CCD">
      <w:pPr>
        <w:pStyle w:val="NoSpacing"/>
        <w:jc w:val="both"/>
        <w:rPr>
          <w:rFonts w:ascii="Arial" w:hAnsi="Arial" w:cs="Arial"/>
        </w:rPr>
      </w:pPr>
      <w:r w:rsidRPr="0065237B">
        <w:rPr>
          <w:rFonts w:ascii="Arial" w:hAnsi="Arial" w:cs="Arial"/>
        </w:rPr>
        <w:tab/>
      </w:r>
      <w:r w:rsidR="004F6A3C" w:rsidRPr="0065237B">
        <w:rPr>
          <w:rFonts w:ascii="Arial" w:hAnsi="Arial" w:cs="Arial"/>
        </w:rPr>
        <w:t>Auditor Baldonado stated t</w:t>
      </w:r>
      <w:r w:rsidR="00615A10" w:rsidRPr="0065237B">
        <w:rPr>
          <w:rFonts w:ascii="Arial" w:hAnsi="Arial" w:cs="Arial"/>
        </w:rPr>
        <w:t xml:space="preserve">hat </w:t>
      </w:r>
      <w:r w:rsidR="004F6A3C" w:rsidRPr="0065237B">
        <w:rPr>
          <w:rFonts w:ascii="Arial" w:hAnsi="Arial" w:cs="Arial"/>
        </w:rPr>
        <w:t>for the information of the body, this was his second year of auditing AgriPinoy and during his audit he conducted verification and interviewed all the employees and others concern. He even conducted external verification</w:t>
      </w:r>
      <w:r w:rsidR="00615A10" w:rsidRPr="0065237B">
        <w:rPr>
          <w:rFonts w:ascii="Arial" w:hAnsi="Arial" w:cs="Arial"/>
        </w:rPr>
        <w:t xml:space="preserve"> to confirm the observation and to come up with the appropriate recommendation. He continued that in their </w:t>
      </w:r>
      <w:r w:rsidR="00615A10" w:rsidRPr="0065237B">
        <w:rPr>
          <w:rFonts w:ascii="Arial" w:hAnsi="Arial" w:cs="Arial"/>
        </w:rPr>
        <w:lastRenderedPageBreak/>
        <w:t xml:space="preserve">evaluation with the piglet and feed requirements of the AgriPinoy they observed that in the farm plan and budget which is the basis in the granting of the production assistance to the farmers, the cost per head of piglet indicated therein was the cost of piglet of a certain supplier. Therefore, according to Auditor Baldonado, although </w:t>
      </w:r>
      <w:r w:rsidR="0002179A" w:rsidRPr="0065237B">
        <w:rPr>
          <w:rFonts w:ascii="Arial" w:hAnsi="Arial" w:cs="Arial"/>
        </w:rPr>
        <w:t>the production assistance was extended in the form of cash to the farmers, it turned out that there is already a pre-determined supplier to supply the piglet and feed requirements resulting to the farmers will have no freedom in choosing their preferred supplier. According to the Management they conducted a canvass but there were no other local suppliers that could supply the piglet and feed requirements but Auditor Baldonado noted that this was only a verbal statement, the Management did not have any document to support the conduct of canvass. In view hereof, the team came up w</w:t>
      </w:r>
      <w:r w:rsidR="001E792C" w:rsidRPr="0065237B">
        <w:rPr>
          <w:rFonts w:ascii="Arial" w:hAnsi="Arial" w:cs="Arial"/>
        </w:rPr>
        <w:t>ith the recommendation that Management suspend the release of loan proceeds to hog growers, allocated for the procurement of piglets and feeds. Instead, AgriPinoy shall utilize the fund to procure the necessary hog production requirements thru competitive bidding, to allow various suppliers to participate in providing the price quotation most advantageous to the hog growers and the government.</w:t>
      </w:r>
    </w:p>
    <w:p w:rsidR="001E792C" w:rsidRPr="0065237B" w:rsidRDefault="001E792C" w:rsidP="005C758B">
      <w:pPr>
        <w:pStyle w:val="NoSpacing"/>
        <w:ind w:left="360"/>
        <w:jc w:val="both"/>
        <w:rPr>
          <w:rFonts w:ascii="Arial" w:hAnsi="Arial" w:cs="Arial"/>
        </w:rPr>
      </w:pPr>
    </w:p>
    <w:p w:rsidR="001E792C" w:rsidRPr="0065237B" w:rsidRDefault="00587CCD" w:rsidP="00587CCD">
      <w:pPr>
        <w:pStyle w:val="NoSpacing"/>
        <w:jc w:val="both"/>
        <w:rPr>
          <w:rFonts w:ascii="Arial" w:hAnsi="Arial" w:cs="Arial"/>
        </w:rPr>
      </w:pPr>
      <w:r w:rsidRPr="0065237B">
        <w:rPr>
          <w:rFonts w:ascii="Arial" w:hAnsi="Arial" w:cs="Arial"/>
        </w:rPr>
        <w:tab/>
      </w:r>
      <w:r w:rsidR="001E792C" w:rsidRPr="0065237B">
        <w:rPr>
          <w:rFonts w:ascii="Arial" w:hAnsi="Arial" w:cs="Arial"/>
        </w:rPr>
        <w:t xml:space="preserve">Ms. Corre commented that they have already suspended the release of loans to the hog growers and they are on the </w:t>
      </w:r>
      <w:r w:rsidR="002A22F0" w:rsidRPr="0065237B">
        <w:rPr>
          <w:rFonts w:ascii="Arial" w:hAnsi="Arial" w:cs="Arial"/>
        </w:rPr>
        <w:t>process of conducting bidding. However, Ms. Corre added, they are still waiting for the DASS to conduct a meeting at the AgriPinoy to clarify the matter and give the final instruction.</w:t>
      </w:r>
    </w:p>
    <w:p w:rsidR="002A22F0" w:rsidRPr="0065237B" w:rsidRDefault="002A22F0" w:rsidP="002E16C0">
      <w:pPr>
        <w:pStyle w:val="NoSpacing"/>
        <w:ind w:left="540"/>
        <w:jc w:val="both"/>
        <w:rPr>
          <w:rFonts w:ascii="Arial" w:hAnsi="Arial" w:cs="Arial"/>
        </w:rPr>
      </w:pPr>
    </w:p>
    <w:p w:rsidR="00351834" w:rsidRPr="0065237B" w:rsidRDefault="00587CCD" w:rsidP="00587CCD">
      <w:pPr>
        <w:pStyle w:val="NoSpacing"/>
        <w:jc w:val="both"/>
        <w:rPr>
          <w:rFonts w:ascii="Arial" w:hAnsi="Arial" w:cs="Arial"/>
        </w:rPr>
      </w:pPr>
      <w:r w:rsidRPr="0065237B">
        <w:rPr>
          <w:rFonts w:ascii="Arial" w:hAnsi="Arial" w:cs="Arial"/>
        </w:rPr>
        <w:tab/>
      </w:r>
      <w:r w:rsidR="0010686D" w:rsidRPr="0065237B">
        <w:rPr>
          <w:rFonts w:ascii="Arial" w:hAnsi="Arial" w:cs="Arial"/>
        </w:rPr>
        <w:t>Dir. Tuazon</w:t>
      </w:r>
      <w:r w:rsidR="00195824" w:rsidRPr="0065237B">
        <w:rPr>
          <w:rFonts w:ascii="Arial" w:hAnsi="Arial" w:cs="Arial"/>
        </w:rPr>
        <w:t xml:space="preserve"> wanted to be clarified on why is there already a predetermined price with predetermined supplier of the piglet and feed requirements and if there is no other available supplier in the market. Ms. Corre confirmed that, according to the previous Manager, there was no supplier that could give the number of piglet requirements in fact they have made a canvass also according to the previous Manager. Dir. Tuazon pointed out that there should </w:t>
      </w:r>
      <w:r w:rsidR="002C043A" w:rsidRPr="0065237B">
        <w:rPr>
          <w:rFonts w:ascii="Arial" w:hAnsi="Arial" w:cs="Arial"/>
        </w:rPr>
        <w:t xml:space="preserve">be </w:t>
      </w:r>
      <w:r w:rsidR="00195824" w:rsidRPr="0065237B">
        <w:rPr>
          <w:rFonts w:ascii="Arial" w:hAnsi="Arial" w:cs="Arial"/>
        </w:rPr>
        <w:t xml:space="preserve">public bidding so that there will be </w:t>
      </w:r>
      <w:r w:rsidR="002C043A" w:rsidRPr="0065237B">
        <w:rPr>
          <w:rFonts w:ascii="Arial" w:hAnsi="Arial" w:cs="Arial"/>
        </w:rPr>
        <w:t xml:space="preserve">documents to support that there are no other suppliers/bidders that could meet the requirement or at least the canvass done should be documented to support that the Management asked the price quotations of at least three suppliers to come up with the most responsive and most economical supplier. Dir. Tuazon also emphasized that RA 9184 is applicable and the regulation that should be followed in </w:t>
      </w:r>
      <w:r w:rsidR="004D7478" w:rsidRPr="0065237B">
        <w:rPr>
          <w:rFonts w:ascii="Arial" w:hAnsi="Arial" w:cs="Arial"/>
        </w:rPr>
        <w:t>this transaction</w:t>
      </w:r>
      <w:r w:rsidR="002C043A" w:rsidRPr="0065237B">
        <w:rPr>
          <w:rFonts w:ascii="Arial" w:hAnsi="Arial" w:cs="Arial"/>
        </w:rPr>
        <w:t>.</w:t>
      </w:r>
    </w:p>
    <w:p w:rsidR="00AF2403" w:rsidRPr="0065237B" w:rsidRDefault="00AF2403" w:rsidP="002E16C0">
      <w:pPr>
        <w:pStyle w:val="NoSpacing"/>
        <w:ind w:left="540"/>
        <w:jc w:val="both"/>
        <w:rPr>
          <w:rFonts w:ascii="Arial" w:hAnsi="Arial" w:cs="Arial"/>
        </w:rPr>
      </w:pPr>
    </w:p>
    <w:p w:rsidR="00AF2403" w:rsidRPr="0065237B" w:rsidRDefault="00587CCD" w:rsidP="00587CCD">
      <w:pPr>
        <w:pStyle w:val="NoSpacing"/>
        <w:jc w:val="both"/>
        <w:rPr>
          <w:rFonts w:ascii="Arial" w:hAnsi="Arial" w:cs="Arial"/>
        </w:rPr>
      </w:pPr>
      <w:r w:rsidRPr="0065237B">
        <w:rPr>
          <w:rFonts w:ascii="Arial" w:hAnsi="Arial" w:cs="Arial"/>
        </w:rPr>
        <w:tab/>
      </w:r>
      <w:r w:rsidR="00AF2403" w:rsidRPr="0065237B">
        <w:rPr>
          <w:rFonts w:ascii="Arial" w:hAnsi="Arial" w:cs="Arial"/>
        </w:rPr>
        <w:t>Dr. Crisologo commented that the queries of Dir. Tuazon were the same questions that they are asking as the new management team of the agency and he also stated that as of the moment they are in the process of revising the guidelines for the grant of production assistance to the hog growers to include that the purchase of the piglet and feeds requirements shall be through public and as a</w:t>
      </w:r>
      <w:r w:rsidR="005240D9" w:rsidRPr="0065237B">
        <w:rPr>
          <w:rFonts w:ascii="Arial" w:hAnsi="Arial" w:cs="Arial"/>
        </w:rPr>
        <w:t xml:space="preserve"> matter of transparency RA 9184</w:t>
      </w:r>
      <w:r w:rsidR="00AF2403" w:rsidRPr="0065237B">
        <w:rPr>
          <w:rFonts w:ascii="Arial" w:hAnsi="Arial" w:cs="Arial"/>
        </w:rPr>
        <w:t xml:space="preserve"> shall be followed. He added that they are also trying to make new guidelines as to the production and operation of the plant and together with the marketing division they are trying to come with a viable plan to improve the financial performance of the AgriPinoy Project.</w:t>
      </w:r>
      <w:r w:rsidR="005240D9" w:rsidRPr="0065237B">
        <w:rPr>
          <w:rFonts w:ascii="Arial" w:hAnsi="Arial" w:cs="Arial"/>
        </w:rPr>
        <w:t xml:space="preserve"> Dir. Tuazon also stated that it is the observation that the Audit Team wants to point out that the objective of the AgriPinoy Project seems to be defeated since it is losing since the start of its operations but she added that it is nice to that there are initiatives from the new management to improve and reverse the situation.</w:t>
      </w:r>
    </w:p>
    <w:p w:rsidR="000A4B81" w:rsidRPr="00EC296D" w:rsidRDefault="000A4B81" w:rsidP="002C043A">
      <w:pPr>
        <w:pStyle w:val="NoSpacing"/>
        <w:ind w:left="360"/>
        <w:jc w:val="both"/>
        <w:rPr>
          <w:rFonts w:ascii="Arial" w:hAnsi="Arial" w:cs="Arial"/>
          <w:color w:val="0070C0"/>
        </w:rPr>
      </w:pPr>
    </w:p>
    <w:p w:rsidR="000A4B81" w:rsidRPr="00EC296D" w:rsidRDefault="000A4B81" w:rsidP="00587CCD">
      <w:pPr>
        <w:pStyle w:val="NoSpacing"/>
        <w:numPr>
          <w:ilvl w:val="0"/>
          <w:numId w:val="1"/>
        </w:numPr>
        <w:ind w:left="0" w:firstLine="0"/>
        <w:jc w:val="both"/>
        <w:rPr>
          <w:rFonts w:ascii="Arial" w:hAnsi="Arial" w:cs="Arial"/>
          <w:b/>
          <w:color w:val="0070C0"/>
        </w:rPr>
      </w:pPr>
      <w:r w:rsidRPr="00EC296D">
        <w:rPr>
          <w:rFonts w:ascii="Arial" w:hAnsi="Arial" w:cs="Arial"/>
          <w:b/>
          <w:color w:val="0070C0"/>
        </w:rPr>
        <w:t>Losses on spoilage and shrinkage of live hogs and meat products were not recognized during the year, non-compliant to Philippine Public Sector Accounting Standard 12, thus understating Loss by P3,396,665.70 and overstating Raw Materials-Hogs and Finished Goods by P1,898,613.40 and P1,498,052.30, respectively.</w:t>
      </w:r>
    </w:p>
    <w:p w:rsidR="000A4B81" w:rsidRPr="0065237B" w:rsidRDefault="000A4B81" w:rsidP="000A4B81">
      <w:pPr>
        <w:pStyle w:val="NoSpacing"/>
        <w:ind w:left="360"/>
        <w:jc w:val="both"/>
        <w:rPr>
          <w:rFonts w:ascii="Arial" w:hAnsi="Arial" w:cs="Arial"/>
          <w:b/>
        </w:rPr>
      </w:pPr>
    </w:p>
    <w:p w:rsidR="000A4B81" w:rsidRPr="0065237B" w:rsidRDefault="00587CCD" w:rsidP="00587CCD">
      <w:pPr>
        <w:pStyle w:val="NoSpacing"/>
        <w:jc w:val="both"/>
        <w:rPr>
          <w:rFonts w:ascii="Arial" w:hAnsi="Arial" w:cs="Arial"/>
        </w:rPr>
      </w:pPr>
      <w:r w:rsidRPr="0065237B">
        <w:rPr>
          <w:rFonts w:ascii="Arial" w:hAnsi="Arial" w:cs="Arial"/>
        </w:rPr>
        <w:tab/>
      </w:r>
      <w:r w:rsidR="000A4B81" w:rsidRPr="0065237B">
        <w:rPr>
          <w:rFonts w:ascii="Arial" w:hAnsi="Arial" w:cs="Arial"/>
        </w:rPr>
        <w:t xml:space="preserve">The recommendation is that the Management direct the Accountant to draw an accounting entry appropriately recognizing the loss on inventory spoilage and shrinkage to fairly present the financial statements. </w:t>
      </w:r>
      <w:r w:rsidR="009B113E" w:rsidRPr="0065237B">
        <w:rPr>
          <w:rFonts w:ascii="Arial" w:hAnsi="Arial" w:cs="Arial"/>
        </w:rPr>
        <w:t xml:space="preserve">Auditor Baldonado gave a few </w:t>
      </w:r>
      <w:r w:rsidR="00EC296D" w:rsidRPr="0065237B">
        <w:rPr>
          <w:rFonts w:ascii="Arial" w:hAnsi="Arial" w:cs="Arial"/>
        </w:rPr>
        <w:t>backgrounds</w:t>
      </w:r>
      <w:r w:rsidR="009B113E" w:rsidRPr="0065237B">
        <w:rPr>
          <w:rFonts w:ascii="Arial" w:hAnsi="Arial" w:cs="Arial"/>
        </w:rPr>
        <w:t xml:space="preserve"> on the Inventory System in AgriPinoy. Raw Materials-Hogs account was recorded at the weight </w:t>
      </w:r>
      <w:r w:rsidR="009B113E" w:rsidRPr="0065237B">
        <w:rPr>
          <w:rFonts w:ascii="Arial" w:hAnsi="Arial" w:cs="Arial"/>
        </w:rPr>
        <w:lastRenderedPageBreak/>
        <w:t>when the hogs were placed at the pigpens and then hogs were held at the pigpen for 1 to 2 days for fasting, as advised by the NMIS according to Manager Corre, which will result decrease in weight of about 5 to 8 kilograms. Then when the hogs were placed to slaughter the Raw Materials-Hogs account is credited based on the actual cost which was reduced by 5 to 8 kilograms, in effect</w:t>
      </w:r>
      <w:r w:rsidR="00D25B27" w:rsidRPr="0065237B">
        <w:rPr>
          <w:rFonts w:ascii="Arial" w:hAnsi="Arial" w:cs="Arial"/>
        </w:rPr>
        <w:t xml:space="preserve"> there is remaining balance of Raw Materials-Hogs account even if there are no more hogs in the pigpens causing the account be become bloated and the Raw Materials Inventories account overstated by P1.8 million. For the Finished </w:t>
      </w:r>
      <w:r w:rsidR="004D7478" w:rsidRPr="0065237B">
        <w:rPr>
          <w:rFonts w:ascii="Arial" w:hAnsi="Arial" w:cs="Arial"/>
        </w:rPr>
        <w:t>Goods account,</w:t>
      </w:r>
      <w:r w:rsidR="00D25B27" w:rsidRPr="0065237B">
        <w:rPr>
          <w:rFonts w:ascii="Arial" w:hAnsi="Arial" w:cs="Arial"/>
        </w:rPr>
        <w:t xml:space="preserve"> they record the weight/cost right after the slaughter, according to Manager Corre, but the same as the Raw Materials account it is also reduced in weight due to the sawdust and red meat removed when the fresh meat were </w:t>
      </w:r>
      <w:r w:rsidR="004D7478" w:rsidRPr="0065237B">
        <w:rPr>
          <w:rFonts w:ascii="Arial" w:hAnsi="Arial" w:cs="Arial"/>
        </w:rPr>
        <w:t>chopped resulting</w:t>
      </w:r>
      <w:r w:rsidR="00D25B27" w:rsidRPr="0065237B">
        <w:rPr>
          <w:rFonts w:ascii="Arial" w:hAnsi="Arial" w:cs="Arial"/>
        </w:rPr>
        <w:t xml:space="preserve"> to the Finished Goods account overstated by P1.4 million.</w:t>
      </w:r>
    </w:p>
    <w:p w:rsidR="00D25B27" w:rsidRPr="0065237B" w:rsidRDefault="00D25B27" w:rsidP="002E16C0">
      <w:pPr>
        <w:pStyle w:val="NoSpacing"/>
        <w:ind w:left="540"/>
        <w:jc w:val="both"/>
        <w:rPr>
          <w:rFonts w:ascii="Arial" w:hAnsi="Arial" w:cs="Arial"/>
        </w:rPr>
      </w:pPr>
    </w:p>
    <w:p w:rsidR="00E16CA5" w:rsidRPr="0065237B" w:rsidRDefault="00587CCD" w:rsidP="00587CCD">
      <w:pPr>
        <w:pStyle w:val="NoSpacing"/>
        <w:jc w:val="both"/>
        <w:rPr>
          <w:rFonts w:ascii="Arial" w:hAnsi="Arial" w:cs="Arial"/>
        </w:rPr>
      </w:pPr>
      <w:r w:rsidRPr="0065237B">
        <w:rPr>
          <w:rFonts w:ascii="Arial" w:hAnsi="Arial" w:cs="Arial"/>
        </w:rPr>
        <w:tab/>
      </w:r>
      <w:r w:rsidR="00D25B27" w:rsidRPr="0065237B">
        <w:rPr>
          <w:rFonts w:ascii="Arial" w:hAnsi="Arial" w:cs="Arial"/>
        </w:rPr>
        <w:t>Manager Corre is also amenable with the situation</w:t>
      </w:r>
      <w:r w:rsidR="00E16CA5" w:rsidRPr="0065237B">
        <w:rPr>
          <w:rFonts w:ascii="Arial" w:hAnsi="Arial" w:cs="Arial"/>
        </w:rPr>
        <w:t xml:space="preserve"> that there </w:t>
      </w:r>
      <w:r w:rsidR="004D7478" w:rsidRPr="0065237B">
        <w:rPr>
          <w:rFonts w:ascii="Arial" w:hAnsi="Arial" w:cs="Arial"/>
        </w:rPr>
        <w:t>is</w:t>
      </w:r>
      <w:r w:rsidR="00E16CA5" w:rsidRPr="0065237B">
        <w:rPr>
          <w:rFonts w:ascii="Arial" w:hAnsi="Arial" w:cs="Arial"/>
        </w:rPr>
        <w:t xml:space="preserve"> shrinkage in the Raw Materials and Finished Goods due to the weight loss of hogs and she added that she is requesting the accountant to prepare working record on the Inventories to closely monitor the decrease in weight/cost of the hogs for determining the proper accounting entry because if the usual procedure will be followed there will always be weight loss that will be accumulated into large amount.</w:t>
      </w:r>
    </w:p>
    <w:p w:rsidR="00E16CA5" w:rsidRPr="0065237B" w:rsidRDefault="00E16CA5" w:rsidP="002E16C0">
      <w:pPr>
        <w:pStyle w:val="NoSpacing"/>
        <w:ind w:left="540"/>
        <w:jc w:val="both"/>
        <w:rPr>
          <w:rFonts w:ascii="Arial" w:hAnsi="Arial" w:cs="Arial"/>
        </w:rPr>
      </w:pPr>
    </w:p>
    <w:p w:rsidR="005E40C1" w:rsidRPr="0065237B" w:rsidRDefault="00587CCD" w:rsidP="00587CCD">
      <w:pPr>
        <w:pStyle w:val="NoSpacing"/>
        <w:jc w:val="both"/>
        <w:rPr>
          <w:rFonts w:ascii="Arial" w:hAnsi="Arial" w:cs="Arial"/>
        </w:rPr>
      </w:pPr>
      <w:r w:rsidRPr="0065237B">
        <w:rPr>
          <w:rFonts w:ascii="Arial" w:hAnsi="Arial" w:cs="Arial"/>
        </w:rPr>
        <w:tab/>
      </w:r>
      <w:r w:rsidR="00E16CA5" w:rsidRPr="0065237B">
        <w:rPr>
          <w:rFonts w:ascii="Arial" w:hAnsi="Arial" w:cs="Arial"/>
        </w:rPr>
        <w:t xml:space="preserve">Auditor Baldonado insist that the overage P3 million in the Inventories should be </w:t>
      </w:r>
      <w:r w:rsidR="00111589" w:rsidRPr="0065237B">
        <w:rPr>
          <w:rFonts w:ascii="Arial" w:hAnsi="Arial" w:cs="Arial"/>
        </w:rPr>
        <w:t>eliminated in the books because this is causing the Inventory account to become bloated. He added that one of their suggestion is that there should be additional line item in the Finished Goods account such as Finished Goods-Tapa, Finished Goods-Tocino, etc. so that there will be control on each Finished Goods items. Dir. Tuazon added that there should be provision for loss provided.</w:t>
      </w:r>
      <w:r w:rsidR="00DF63ED" w:rsidRPr="0065237B">
        <w:rPr>
          <w:rFonts w:ascii="Arial" w:hAnsi="Arial" w:cs="Arial"/>
        </w:rPr>
        <w:t xml:space="preserve"> Ms. Tiu commented that the accountant in the AgriPinoy already made an entry during the closing of the books eliminating the P1.8 million although having no supporting attachment except for the COA recommendation thus Ms. Tiu ordered the accountant to revert the entry due to lack of supporting documents.</w:t>
      </w:r>
    </w:p>
    <w:p w:rsidR="005E40C1" w:rsidRPr="0065237B" w:rsidRDefault="005E40C1" w:rsidP="005E40C1">
      <w:pPr>
        <w:pStyle w:val="NoSpacing"/>
        <w:ind w:left="360"/>
        <w:jc w:val="both"/>
        <w:rPr>
          <w:rFonts w:ascii="Arial" w:hAnsi="Arial" w:cs="Arial"/>
        </w:rPr>
      </w:pPr>
    </w:p>
    <w:p w:rsidR="00DF63ED" w:rsidRPr="0065237B" w:rsidRDefault="005E40C1" w:rsidP="00587CCD">
      <w:pPr>
        <w:pStyle w:val="NoSpacing"/>
        <w:numPr>
          <w:ilvl w:val="0"/>
          <w:numId w:val="1"/>
        </w:numPr>
        <w:ind w:left="0" w:firstLine="0"/>
        <w:jc w:val="both"/>
        <w:rPr>
          <w:rFonts w:ascii="Arial" w:hAnsi="Arial" w:cs="Arial"/>
          <w:b/>
        </w:rPr>
      </w:pPr>
      <w:r w:rsidRPr="0065237B">
        <w:rPr>
          <w:rFonts w:ascii="Arial" w:hAnsi="Arial" w:cs="Arial"/>
          <w:b/>
        </w:rPr>
        <w:t>Net Loss was sustained in the operations of AgriPinoy causing wastage of government funds.</w:t>
      </w:r>
    </w:p>
    <w:p w:rsidR="005E40C1" w:rsidRPr="0065237B" w:rsidRDefault="005E40C1" w:rsidP="002E16C0">
      <w:pPr>
        <w:pStyle w:val="NoSpacing"/>
        <w:ind w:left="540" w:hanging="540"/>
        <w:jc w:val="both"/>
        <w:rPr>
          <w:rFonts w:ascii="Arial" w:hAnsi="Arial" w:cs="Arial"/>
        </w:rPr>
      </w:pPr>
    </w:p>
    <w:p w:rsidR="005E40C1" w:rsidRPr="0065237B" w:rsidRDefault="00587CCD" w:rsidP="00587CCD">
      <w:pPr>
        <w:pStyle w:val="NoSpacing"/>
        <w:jc w:val="both"/>
        <w:rPr>
          <w:rFonts w:ascii="Arial" w:hAnsi="Arial" w:cs="Arial"/>
        </w:rPr>
      </w:pPr>
      <w:r w:rsidRPr="0065237B">
        <w:rPr>
          <w:rFonts w:ascii="Arial" w:hAnsi="Arial" w:cs="Arial"/>
        </w:rPr>
        <w:tab/>
      </w:r>
      <w:r w:rsidR="005E40C1" w:rsidRPr="0065237B">
        <w:rPr>
          <w:rFonts w:ascii="Arial" w:hAnsi="Arial" w:cs="Arial"/>
        </w:rPr>
        <w:t>The recommendation is that Management make a commitment to achieve until end of year 2017 either of the following options to attain break-even point at the minimum, otherwise closure of operations shall be made to cease from incurring further loss and prevent continuous wastage of government funds:</w:t>
      </w:r>
    </w:p>
    <w:p w:rsidR="005E40C1" w:rsidRPr="0065237B" w:rsidRDefault="005E40C1" w:rsidP="005E40C1">
      <w:pPr>
        <w:pStyle w:val="NoSpacing"/>
        <w:ind w:left="360"/>
        <w:jc w:val="both"/>
        <w:rPr>
          <w:rFonts w:ascii="Arial" w:hAnsi="Arial" w:cs="Arial"/>
        </w:rPr>
      </w:pPr>
    </w:p>
    <w:p w:rsidR="005E40C1" w:rsidRPr="0065237B" w:rsidRDefault="005E40C1" w:rsidP="00587CCD">
      <w:pPr>
        <w:pStyle w:val="NoSpacing"/>
        <w:numPr>
          <w:ilvl w:val="0"/>
          <w:numId w:val="7"/>
        </w:numPr>
        <w:jc w:val="both"/>
        <w:rPr>
          <w:rFonts w:ascii="Arial" w:hAnsi="Arial" w:cs="Arial"/>
        </w:rPr>
      </w:pPr>
      <w:r w:rsidRPr="0065237B">
        <w:rPr>
          <w:rFonts w:ascii="Arial" w:hAnsi="Arial" w:cs="Arial"/>
        </w:rPr>
        <w:t>Additional sales of P43,138,047.42 on top of the P28,489,405.05 average sales with costs and expenses remaining constant; or</w:t>
      </w:r>
    </w:p>
    <w:p w:rsidR="005E40C1" w:rsidRPr="0065237B" w:rsidRDefault="005E40C1" w:rsidP="00587CCD">
      <w:pPr>
        <w:pStyle w:val="NoSpacing"/>
        <w:ind w:left="1080" w:hanging="360"/>
        <w:jc w:val="both"/>
        <w:rPr>
          <w:rFonts w:ascii="Arial" w:hAnsi="Arial" w:cs="Arial"/>
        </w:rPr>
      </w:pPr>
    </w:p>
    <w:p w:rsidR="005E40C1" w:rsidRPr="0065237B" w:rsidRDefault="005E40C1" w:rsidP="00587CCD">
      <w:pPr>
        <w:pStyle w:val="NoSpacing"/>
        <w:numPr>
          <w:ilvl w:val="0"/>
          <w:numId w:val="7"/>
        </w:numPr>
        <w:jc w:val="both"/>
        <w:rPr>
          <w:rFonts w:ascii="Arial" w:hAnsi="Arial" w:cs="Arial"/>
        </w:rPr>
      </w:pPr>
      <w:r w:rsidRPr="0065237B">
        <w:rPr>
          <w:rFonts w:ascii="Arial" w:hAnsi="Arial" w:cs="Arial"/>
        </w:rPr>
        <w:t>Maintain current sales level with a reduction of P4,438,905.80 in cash operating expenses.</w:t>
      </w:r>
    </w:p>
    <w:p w:rsidR="005E40C1" w:rsidRPr="0065237B" w:rsidRDefault="005E40C1" w:rsidP="005E40C1">
      <w:pPr>
        <w:pStyle w:val="NoSpacing"/>
        <w:ind w:left="1080"/>
        <w:jc w:val="both"/>
        <w:rPr>
          <w:rFonts w:ascii="Arial" w:hAnsi="Arial" w:cs="Arial"/>
        </w:rPr>
      </w:pPr>
    </w:p>
    <w:p w:rsidR="005E40C1" w:rsidRPr="0065237B" w:rsidRDefault="00587CCD" w:rsidP="00587CCD">
      <w:pPr>
        <w:pStyle w:val="NoSpacing"/>
        <w:jc w:val="both"/>
        <w:rPr>
          <w:rFonts w:ascii="Arial" w:hAnsi="Arial" w:cs="Arial"/>
        </w:rPr>
      </w:pPr>
      <w:r w:rsidRPr="0065237B">
        <w:rPr>
          <w:rFonts w:ascii="Arial" w:hAnsi="Arial" w:cs="Arial"/>
        </w:rPr>
        <w:tab/>
      </w:r>
      <w:r w:rsidR="005E40C1" w:rsidRPr="0065237B">
        <w:rPr>
          <w:rFonts w:ascii="Arial" w:hAnsi="Arial" w:cs="Arial"/>
        </w:rPr>
        <w:t>Likewise, Top Management was warned to stop investing government funds in unfeasible projects such as AgriPinoy where NTA has no technical capability to run. Instead, focus on providing projects and services needed by tobacco farmers.</w:t>
      </w:r>
    </w:p>
    <w:p w:rsidR="005E40C1" w:rsidRPr="0065237B" w:rsidRDefault="005E40C1" w:rsidP="00587CCD">
      <w:pPr>
        <w:pStyle w:val="NoSpacing"/>
        <w:jc w:val="both"/>
        <w:rPr>
          <w:rFonts w:ascii="Arial" w:hAnsi="Arial" w:cs="Arial"/>
        </w:rPr>
      </w:pPr>
    </w:p>
    <w:p w:rsidR="00DF63ED" w:rsidRPr="0065237B" w:rsidRDefault="00587CCD" w:rsidP="00587CCD">
      <w:pPr>
        <w:pStyle w:val="NoSpacing"/>
        <w:jc w:val="both"/>
        <w:rPr>
          <w:rFonts w:ascii="Arial" w:hAnsi="Arial" w:cs="Arial"/>
        </w:rPr>
      </w:pPr>
      <w:r w:rsidRPr="0065237B">
        <w:rPr>
          <w:rFonts w:ascii="Arial" w:hAnsi="Arial" w:cs="Arial"/>
        </w:rPr>
        <w:tab/>
      </w:r>
      <w:r w:rsidR="00356B81" w:rsidRPr="0065237B">
        <w:rPr>
          <w:rFonts w:ascii="Arial" w:hAnsi="Arial" w:cs="Arial"/>
        </w:rPr>
        <w:t xml:space="preserve">Auditor Baldonado explained that upon evaluation of the financial of AgriPinoy they found out that the gross profit margin is only 10% that is the basis for their recommendations. </w:t>
      </w:r>
      <w:r w:rsidR="00DF63ED" w:rsidRPr="0065237B">
        <w:rPr>
          <w:rFonts w:ascii="Arial" w:hAnsi="Arial" w:cs="Arial"/>
        </w:rPr>
        <w:t>Dir. Tuazon asked the reason why the AgriPinoy project is always suffering from loss while other private entrepreneurs in the same line of business rarely experience losses</w:t>
      </w:r>
      <w:r w:rsidR="000D69EF" w:rsidRPr="0065237B">
        <w:rPr>
          <w:rFonts w:ascii="Arial" w:hAnsi="Arial" w:cs="Arial"/>
        </w:rPr>
        <w:t xml:space="preserve">. She stated that the Management should determine the reason for the losses and the necessary actions that should be taken to improve the operation of the AgriPinoy. Dr. Crisologo responded that on the farmer’s point of view they have no losses because they are paid </w:t>
      </w:r>
      <w:r w:rsidR="003A7E2F" w:rsidRPr="0065237B">
        <w:rPr>
          <w:rFonts w:ascii="Arial" w:hAnsi="Arial" w:cs="Arial"/>
        </w:rPr>
        <w:t xml:space="preserve">at the amount similar to the market rate. He added that one of the </w:t>
      </w:r>
      <w:r w:rsidR="003A7E2F" w:rsidRPr="0065237B">
        <w:rPr>
          <w:rFonts w:ascii="Arial" w:hAnsi="Arial" w:cs="Arial"/>
        </w:rPr>
        <w:lastRenderedPageBreak/>
        <w:t>reason of the loss of AgriPinoy is that the plant is operating below its capacity that is why they are looking to lessen the operating expenses of the plant such as manpower salaries and other utilities.</w:t>
      </w:r>
      <w:r w:rsidR="0021599B" w:rsidRPr="0065237B">
        <w:rPr>
          <w:rFonts w:ascii="Arial" w:hAnsi="Arial" w:cs="Arial"/>
        </w:rPr>
        <w:t xml:space="preserve"> Dir. Tuazon pointed out that there should be a report or records of the operation of the plant so that there would be a basis for comparison to determine the percentage of capacity would be the most profitable. She also added that the feasibility study shall be reviewed because the losses may be also attributed to the market evaluation. Dr. Crisologo responded that they are looking into it and trying </w:t>
      </w:r>
      <w:r w:rsidR="00F74AEA" w:rsidRPr="0065237B">
        <w:rPr>
          <w:rFonts w:ascii="Arial" w:hAnsi="Arial" w:cs="Arial"/>
        </w:rPr>
        <w:t xml:space="preserve">to make new guidelines for the improvement of the operation of the plant. </w:t>
      </w:r>
    </w:p>
    <w:p w:rsidR="00F703A2" w:rsidRPr="0065237B" w:rsidRDefault="00F703A2" w:rsidP="00587CCD">
      <w:pPr>
        <w:pStyle w:val="NoSpacing"/>
        <w:jc w:val="both"/>
        <w:rPr>
          <w:rFonts w:ascii="Arial" w:hAnsi="Arial" w:cs="Arial"/>
          <w:bCs/>
        </w:rPr>
      </w:pPr>
    </w:p>
    <w:p w:rsidR="00F703A2" w:rsidRPr="0065237B" w:rsidRDefault="00587CCD" w:rsidP="00587CCD">
      <w:pPr>
        <w:pStyle w:val="NoSpacing"/>
        <w:jc w:val="both"/>
        <w:rPr>
          <w:rFonts w:ascii="Arial" w:hAnsi="Arial" w:cs="Arial"/>
          <w:bCs/>
        </w:rPr>
      </w:pPr>
      <w:r w:rsidRPr="0065237B">
        <w:rPr>
          <w:rFonts w:ascii="Arial" w:hAnsi="Arial" w:cs="Arial"/>
          <w:bCs/>
        </w:rPr>
        <w:tab/>
      </w:r>
      <w:bookmarkStart w:id="0" w:name="_Hlk482182765"/>
      <w:r w:rsidR="00AA50BF" w:rsidRPr="0065237B">
        <w:rPr>
          <w:rFonts w:ascii="Arial" w:hAnsi="Arial" w:cs="Arial"/>
          <w:bCs/>
        </w:rPr>
        <w:t>Dr. Lopez commented that the reason</w:t>
      </w:r>
      <w:bookmarkStart w:id="1" w:name="_GoBack"/>
      <w:bookmarkEnd w:id="1"/>
      <w:r w:rsidR="00AA50BF" w:rsidRPr="0065237B">
        <w:rPr>
          <w:rFonts w:ascii="Arial" w:hAnsi="Arial" w:cs="Arial"/>
          <w:bCs/>
        </w:rPr>
        <w:t xml:space="preserve"> why the AgriPinoy is carrying losses is because of their problem in marketing its finished products and that it is the reason why the plant cannot operate in its full capacity. She added that large amount of fixed expenses </w:t>
      </w:r>
      <w:r w:rsidR="00610D02" w:rsidRPr="0065237B">
        <w:rPr>
          <w:rFonts w:ascii="Arial" w:hAnsi="Arial" w:cs="Arial"/>
          <w:bCs/>
        </w:rPr>
        <w:t>was</w:t>
      </w:r>
      <w:r w:rsidR="00AA50BF" w:rsidRPr="0065237B">
        <w:rPr>
          <w:rFonts w:ascii="Arial" w:hAnsi="Arial" w:cs="Arial"/>
          <w:bCs/>
        </w:rPr>
        <w:t xml:space="preserve"> coming from administrative costs such as salaries, light, and power.</w:t>
      </w:r>
    </w:p>
    <w:bookmarkEnd w:id="0"/>
    <w:p w:rsidR="00AE344D" w:rsidRPr="0065237B" w:rsidRDefault="00AE344D" w:rsidP="00066AA7">
      <w:pPr>
        <w:pStyle w:val="NoSpacing"/>
        <w:ind w:left="360"/>
        <w:jc w:val="both"/>
        <w:rPr>
          <w:rFonts w:ascii="Arial" w:hAnsi="Arial" w:cs="Arial"/>
          <w:bCs/>
        </w:rPr>
      </w:pPr>
    </w:p>
    <w:p w:rsidR="00AE344D" w:rsidRPr="0065237B" w:rsidRDefault="00AE344D" w:rsidP="00587CCD">
      <w:pPr>
        <w:pStyle w:val="NoSpacing"/>
        <w:numPr>
          <w:ilvl w:val="0"/>
          <w:numId w:val="1"/>
        </w:numPr>
        <w:ind w:left="0" w:firstLine="0"/>
        <w:jc w:val="both"/>
        <w:rPr>
          <w:rFonts w:ascii="Arial" w:hAnsi="Arial" w:cs="Arial"/>
          <w:b/>
          <w:bCs/>
        </w:rPr>
      </w:pPr>
      <w:r w:rsidRPr="0065237B">
        <w:rPr>
          <w:rFonts w:ascii="Arial" w:hAnsi="Arial" w:cs="Arial"/>
          <w:b/>
          <w:bCs/>
        </w:rPr>
        <w:t>Poor planning and execution of the Tobacco Dust Production Project (TDPP) resulted in the continuous incurrence of loss which already reached P18,003,004.22 since it started operations in 2009, thus the ability to continue as going concern is threatened.</w:t>
      </w:r>
    </w:p>
    <w:p w:rsidR="00AE344D" w:rsidRPr="0065237B" w:rsidRDefault="00AE344D" w:rsidP="00AE344D">
      <w:pPr>
        <w:pStyle w:val="NoSpacing"/>
        <w:ind w:left="360"/>
        <w:jc w:val="both"/>
        <w:rPr>
          <w:rFonts w:ascii="Arial" w:hAnsi="Arial" w:cs="Arial"/>
          <w:b/>
          <w:bCs/>
        </w:rPr>
      </w:pPr>
    </w:p>
    <w:p w:rsidR="00AE344D" w:rsidRPr="0065237B" w:rsidRDefault="00587CCD" w:rsidP="00587CCD">
      <w:pPr>
        <w:pStyle w:val="NoSpacing"/>
        <w:jc w:val="both"/>
        <w:rPr>
          <w:rFonts w:ascii="Arial" w:hAnsi="Arial" w:cs="Arial"/>
          <w:bCs/>
        </w:rPr>
      </w:pPr>
      <w:r w:rsidRPr="0065237B">
        <w:rPr>
          <w:rFonts w:ascii="Arial" w:hAnsi="Arial" w:cs="Arial"/>
          <w:bCs/>
        </w:rPr>
        <w:tab/>
      </w:r>
      <w:r w:rsidR="00AE344D" w:rsidRPr="0065237B">
        <w:rPr>
          <w:rFonts w:ascii="Arial" w:hAnsi="Arial" w:cs="Arial"/>
          <w:bCs/>
        </w:rPr>
        <w:t xml:space="preserve">Auditor Bathan stressed that this is a reiterated observation and is already included in the audit report since 2010. She </w:t>
      </w:r>
      <w:r w:rsidR="00D074A6" w:rsidRPr="0065237B">
        <w:rPr>
          <w:rFonts w:ascii="Arial" w:hAnsi="Arial" w:cs="Arial"/>
          <w:bCs/>
        </w:rPr>
        <w:t>then</w:t>
      </w:r>
      <w:r w:rsidR="00AE344D" w:rsidRPr="0065237B">
        <w:rPr>
          <w:rFonts w:ascii="Arial" w:hAnsi="Arial" w:cs="Arial"/>
          <w:bCs/>
        </w:rPr>
        <w:t xml:space="preserve"> discussed the </w:t>
      </w:r>
      <w:r w:rsidR="00D074A6" w:rsidRPr="0065237B">
        <w:rPr>
          <w:rFonts w:ascii="Arial" w:hAnsi="Arial" w:cs="Arial"/>
          <w:bCs/>
        </w:rPr>
        <w:t>recommendations such as:</w:t>
      </w:r>
      <w:r w:rsidR="00AE344D" w:rsidRPr="0065237B">
        <w:rPr>
          <w:rFonts w:ascii="Arial" w:hAnsi="Arial" w:cs="Arial"/>
          <w:bCs/>
        </w:rPr>
        <w:t xml:space="preserve"> </w:t>
      </w:r>
      <w:r w:rsidR="00D074A6" w:rsidRPr="0065237B">
        <w:rPr>
          <w:rFonts w:ascii="Arial" w:hAnsi="Arial" w:cs="Arial"/>
          <w:bCs/>
        </w:rPr>
        <w:t xml:space="preserve">the Management to conduct an in-depth evaluation of the operations of the plant and consider the possibility of shutting down the plant to reduce the incurrence of additional cost and expenses especially the manufacturing overhead costs; and develop alternative business proposals for the tobacco dust plant in the event that it will no longer pursue its operation such as offer for lease or disposal of the plant so as not to waste government funds and property. Auditor Bathan added that last August 2016 the plant was gutted by fire and as of the moment </w:t>
      </w:r>
      <w:r w:rsidR="009E6071" w:rsidRPr="0065237B">
        <w:rPr>
          <w:rFonts w:ascii="Arial" w:hAnsi="Arial" w:cs="Arial"/>
          <w:bCs/>
        </w:rPr>
        <w:t xml:space="preserve">it ceased operation since then. She clarified the query of Dir. Tuazon that the </w:t>
      </w:r>
      <w:r w:rsidR="00A53BA8" w:rsidRPr="0065237B">
        <w:rPr>
          <w:rFonts w:ascii="Arial" w:hAnsi="Arial" w:cs="Arial"/>
          <w:bCs/>
        </w:rPr>
        <w:t>plant is insured with the GSIS.</w:t>
      </w:r>
    </w:p>
    <w:p w:rsidR="00A53BA8" w:rsidRPr="0065237B" w:rsidRDefault="00A53BA8" w:rsidP="00587CCD">
      <w:pPr>
        <w:pStyle w:val="NoSpacing"/>
        <w:jc w:val="both"/>
        <w:rPr>
          <w:rFonts w:ascii="Arial" w:hAnsi="Arial" w:cs="Arial"/>
          <w:bCs/>
        </w:rPr>
      </w:pPr>
    </w:p>
    <w:p w:rsidR="00A53BA8" w:rsidRPr="0065237B" w:rsidRDefault="00587CCD" w:rsidP="00587CCD">
      <w:pPr>
        <w:pStyle w:val="NoSpacing"/>
        <w:jc w:val="both"/>
        <w:rPr>
          <w:rFonts w:ascii="Arial" w:hAnsi="Arial" w:cs="Arial"/>
          <w:bCs/>
        </w:rPr>
      </w:pPr>
      <w:r w:rsidRPr="0065237B">
        <w:rPr>
          <w:rFonts w:ascii="Arial" w:hAnsi="Arial" w:cs="Arial"/>
          <w:bCs/>
        </w:rPr>
        <w:tab/>
      </w:r>
      <w:r w:rsidR="00827A71" w:rsidRPr="0065237B">
        <w:rPr>
          <w:rFonts w:ascii="Arial" w:hAnsi="Arial" w:cs="Arial"/>
          <w:bCs/>
        </w:rPr>
        <w:t>Dr. Lopez</w:t>
      </w:r>
      <w:r w:rsidR="008912DB" w:rsidRPr="0065237B">
        <w:rPr>
          <w:rFonts w:ascii="Arial" w:hAnsi="Arial" w:cs="Arial"/>
          <w:bCs/>
        </w:rPr>
        <w:t xml:space="preserve"> responded that they are hoping for the favorable consideration of the GSIS and hopefully the NTA will able to claim P8.8 million out of the declared book value of P12 million. She added that even still without the indemnity from the GSIS the plant is still operating with their old machines they used during the pilot operation to able to supply the demand of their exclusive distributor in Pangasinan. Dr. Lopez stated that the plant ceased its operation in September 2010 as ordered by the then new Administrator </w:t>
      </w:r>
      <w:r w:rsidR="000350CF" w:rsidRPr="0065237B">
        <w:rPr>
          <w:rFonts w:ascii="Arial" w:hAnsi="Arial" w:cs="Arial"/>
          <w:bCs/>
        </w:rPr>
        <w:t xml:space="preserve">and was only reopened in the middle of 2014 </w:t>
      </w:r>
      <w:r w:rsidR="008912DB" w:rsidRPr="0065237B">
        <w:rPr>
          <w:rFonts w:ascii="Arial" w:hAnsi="Arial" w:cs="Arial"/>
          <w:bCs/>
        </w:rPr>
        <w:t>causing the plant to lose its momentum and lose its market. She also provided additional background that the Department of Agriculture has long already banned the toxic chemicals being used for inland fisheries that is why they conceptualize of producing tobacco dust as an alternative for those banned chemicals</w:t>
      </w:r>
      <w:r w:rsidR="00D72633" w:rsidRPr="0065237B">
        <w:rPr>
          <w:rFonts w:ascii="Arial" w:hAnsi="Arial" w:cs="Arial"/>
          <w:bCs/>
        </w:rPr>
        <w:t>. However, the problem lies on the implementation of this DA ruling because it is not being strictly enforced. In view thereof, the Deputy Administrator for Operations, Atty. Versoza, asked Dr. Lopez to draft a letter to the Bureau of Fisheries and Aquatic Resources requesting assistance for the implementation of the ban on the toxic chemicals. Dr. Lopez added that if BFAR will cooperate and the ban will be strictly enforced, they are expecting to sell 150 million kilograms of tobacco dust nationwide. That is why Dr. Lopez is asking the COA auditors to give them chance to prove the potential of tobacco dust.</w:t>
      </w:r>
    </w:p>
    <w:p w:rsidR="00D72633" w:rsidRPr="0065237B" w:rsidRDefault="00D72633" w:rsidP="00587CCD">
      <w:pPr>
        <w:pStyle w:val="NoSpacing"/>
        <w:jc w:val="both"/>
        <w:rPr>
          <w:rFonts w:ascii="Arial" w:hAnsi="Arial" w:cs="Arial"/>
          <w:bCs/>
        </w:rPr>
      </w:pPr>
    </w:p>
    <w:p w:rsidR="00587CCD" w:rsidRPr="0065237B" w:rsidRDefault="00587CCD" w:rsidP="00587CCD">
      <w:pPr>
        <w:pStyle w:val="NoSpacing"/>
        <w:jc w:val="both"/>
        <w:rPr>
          <w:rFonts w:ascii="Arial" w:hAnsi="Arial" w:cs="Arial"/>
          <w:bCs/>
        </w:rPr>
      </w:pPr>
      <w:r w:rsidRPr="0065237B">
        <w:rPr>
          <w:rFonts w:ascii="Arial" w:hAnsi="Arial" w:cs="Arial"/>
          <w:bCs/>
        </w:rPr>
        <w:tab/>
      </w:r>
      <w:r w:rsidR="00D72633" w:rsidRPr="0065237B">
        <w:rPr>
          <w:rFonts w:ascii="Arial" w:hAnsi="Arial" w:cs="Arial"/>
          <w:bCs/>
        </w:rPr>
        <w:t xml:space="preserve">Dir. Tuazon wanted to be clarified on the cause of the fire and if it was avoidable. Atty. Ambros responded that the cause of the fire is spontaneous combustion which can be avoided and Dr. Lopez </w:t>
      </w:r>
      <w:r w:rsidR="00F433D6" w:rsidRPr="0065237B">
        <w:rPr>
          <w:rFonts w:ascii="Arial" w:hAnsi="Arial" w:cs="Arial"/>
          <w:bCs/>
        </w:rPr>
        <w:t>seconded and stated that they will now observe due diligence in the to avoid recurrence.</w:t>
      </w:r>
      <w:r w:rsidR="008B154E" w:rsidRPr="0065237B">
        <w:rPr>
          <w:rFonts w:ascii="Arial" w:hAnsi="Arial" w:cs="Arial"/>
          <w:bCs/>
        </w:rPr>
        <w:t xml:space="preserve"> Dr. Crisologo commented that the same as the AgriPinoy Production Plant, they are also on the process of improving the operation of the TDPP.</w:t>
      </w:r>
    </w:p>
    <w:p w:rsidR="00F703A2" w:rsidRPr="0065237B" w:rsidRDefault="00587CCD" w:rsidP="00587CCD">
      <w:pPr>
        <w:pStyle w:val="NoSpacing"/>
        <w:jc w:val="both"/>
        <w:rPr>
          <w:rFonts w:ascii="Arial" w:hAnsi="Arial" w:cs="Arial"/>
          <w:bCs/>
        </w:rPr>
      </w:pPr>
      <w:r w:rsidRPr="0065237B">
        <w:rPr>
          <w:rFonts w:ascii="Arial" w:hAnsi="Arial" w:cs="Arial"/>
          <w:bCs/>
        </w:rPr>
        <w:tab/>
      </w:r>
      <w:r w:rsidR="008B154E" w:rsidRPr="0065237B">
        <w:rPr>
          <w:rFonts w:ascii="Arial" w:hAnsi="Arial" w:cs="Arial"/>
          <w:bCs/>
        </w:rPr>
        <w:t xml:space="preserve">After discussing the observations from the auditors of the Branch Offices Dir. Tuazon asked if there are still other issues or concerns that the NTA representatives would like to </w:t>
      </w:r>
      <w:r w:rsidR="008B154E" w:rsidRPr="0065237B">
        <w:rPr>
          <w:rFonts w:ascii="Arial" w:hAnsi="Arial" w:cs="Arial"/>
          <w:bCs/>
        </w:rPr>
        <w:lastRenderedPageBreak/>
        <w:t xml:space="preserve">raise. Atty. Ambros asked about the farm implements and other </w:t>
      </w:r>
      <w:r w:rsidR="00FA2682" w:rsidRPr="0065237B">
        <w:rPr>
          <w:rFonts w:ascii="Arial" w:hAnsi="Arial" w:cs="Arial"/>
          <w:bCs/>
        </w:rPr>
        <w:t>inventories that were required to go through public bidding but already purchased</w:t>
      </w:r>
      <w:r w:rsidR="007F5880" w:rsidRPr="0065237B">
        <w:rPr>
          <w:rFonts w:ascii="Arial" w:hAnsi="Arial" w:cs="Arial"/>
          <w:bCs/>
        </w:rPr>
        <w:t xml:space="preserve"> if it will mature into disallowance</w:t>
      </w:r>
      <w:r w:rsidR="00FA2682" w:rsidRPr="0065237B">
        <w:rPr>
          <w:rFonts w:ascii="Arial" w:hAnsi="Arial" w:cs="Arial"/>
          <w:bCs/>
        </w:rPr>
        <w:t>, Dir. Tuazon r</w:t>
      </w:r>
      <w:r w:rsidR="007F5880" w:rsidRPr="0065237B">
        <w:rPr>
          <w:rFonts w:ascii="Arial" w:hAnsi="Arial" w:cs="Arial"/>
          <w:bCs/>
        </w:rPr>
        <w:t>esponded that it will be reviewed.</w:t>
      </w:r>
      <w:r w:rsidR="00FA2682" w:rsidRPr="0065237B">
        <w:rPr>
          <w:rFonts w:ascii="Arial" w:hAnsi="Arial" w:cs="Arial"/>
          <w:bCs/>
        </w:rPr>
        <w:t xml:space="preserve"> Ms. Laudencia then asked about the provision for loss due to the shrinkage of inventories in AgriPinoy if it will be recorded in the Central Office books and what is the basis for the accounting entry, Auditor Baldonado responded that it shall be recorded in the books of AgriPinoy and </w:t>
      </w:r>
      <w:r w:rsidR="00464C47" w:rsidRPr="0065237B">
        <w:rPr>
          <w:rFonts w:ascii="Arial" w:hAnsi="Arial" w:cs="Arial"/>
          <w:bCs/>
        </w:rPr>
        <w:t xml:space="preserve">that </w:t>
      </w:r>
      <w:r w:rsidR="00FA2682" w:rsidRPr="0065237B">
        <w:rPr>
          <w:rFonts w:ascii="Arial" w:hAnsi="Arial" w:cs="Arial"/>
          <w:bCs/>
        </w:rPr>
        <w:t xml:space="preserve">working papers are attached on the AOM released in the AgriPinoy which can be used as the basis for recording the provision for loss. </w:t>
      </w:r>
      <w:r w:rsidR="00826E8F" w:rsidRPr="0065237B">
        <w:rPr>
          <w:rFonts w:ascii="Arial" w:hAnsi="Arial" w:cs="Arial"/>
          <w:bCs/>
        </w:rPr>
        <w:t>Engr. Dela Peña</w:t>
      </w:r>
      <w:r w:rsidR="00464C47" w:rsidRPr="0065237B">
        <w:rPr>
          <w:rFonts w:ascii="Arial" w:hAnsi="Arial" w:cs="Arial"/>
          <w:bCs/>
        </w:rPr>
        <w:t xml:space="preserve"> asked about the process of inspection of COA for the irrigation project since the LGUs concerned waits for the COA inspection report before </w:t>
      </w:r>
      <w:r w:rsidR="00081028" w:rsidRPr="0065237B">
        <w:rPr>
          <w:rFonts w:ascii="Arial" w:hAnsi="Arial" w:cs="Arial"/>
          <w:bCs/>
        </w:rPr>
        <w:t xml:space="preserve">requesting for the release of the 10% final payment on the NTA Central Office which causes the delay of liquidating the fund transfers. Auditor Lingbaoan clarified that the COA is in post audit approach therefore the COA inspection report is not a prerequisite for the release of funds. Engr. Dela Peña pointed out that they are not asking for a pre-audit but they are asking to hasten the inspection so that they will also be cleared, he asked if they can request for inspection in addition to the request from the LGUs which </w:t>
      </w:r>
      <w:r w:rsidR="007F5880" w:rsidRPr="0065237B">
        <w:rPr>
          <w:rFonts w:ascii="Arial" w:hAnsi="Arial" w:cs="Arial"/>
          <w:bCs/>
        </w:rPr>
        <w:t xml:space="preserve">Auditor Valentin and Auditor Lingbaoan replied in affirmative. </w:t>
      </w:r>
      <w:r w:rsidR="0095314E" w:rsidRPr="0065237B">
        <w:rPr>
          <w:rFonts w:ascii="Arial" w:hAnsi="Arial" w:cs="Arial"/>
          <w:bCs/>
        </w:rPr>
        <w:t>When there were no o</w:t>
      </w:r>
      <w:r w:rsidR="007F5880" w:rsidRPr="0065237B">
        <w:rPr>
          <w:rFonts w:ascii="Arial" w:hAnsi="Arial" w:cs="Arial"/>
          <w:bCs/>
        </w:rPr>
        <w:t xml:space="preserve">ther questions </w:t>
      </w:r>
      <w:r w:rsidR="0095314E" w:rsidRPr="0065237B">
        <w:rPr>
          <w:rFonts w:ascii="Arial" w:hAnsi="Arial" w:cs="Arial"/>
          <w:bCs/>
        </w:rPr>
        <w:t>the auditors already leave but Dir. Tuazon reminded that if there are still questions after the auditors from the Region leaves they could still contact them through the Branch Managers.</w:t>
      </w:r>
      <w:r w:rsidR="007F5880" w:rsidRPr="0065237B">
        <w:rPr>
          <w:rFonts w:ascii="Arial" w:hAnsi="Arial" w:cs="Arial"/>
          <w:bCs/>
        </w:rPr>
        <w:t xml:space="preserve"> </w:t>
      </w:r>
      <w:r w:rsidR="008056FE" w:rsidRPr="0065237B">
        <w:rPr>
          <w:rFonts w:ascii="Arial" w:hAnsi="Arial" w:cs="Arial"/>
          <w:bCs/>
        </w:rPr>
        <w:t xml:space="preserve">The parties took </w:t>
      </w:r>
      <w:r w:rsidR="008B1B38" w:rsidRPr="0065237B">
        <w:rPr>
          <w:rFonts w:ascii="Arial" w:hAnsi="Arial" w:cs="Arial"/>
          <w:bCs/>
        </w:rPr>
        <w:t>a lunch break and resumed to discussed the audit observations in the Central Office.</w:t>
      </w:r>
    </w:p>
    <w:p w:rsidR="008B1B38" w:rsidRPr="002C7D93" w:rsidRDefault="008B1B38" w:rsidP="00587CCD">
      <w:pPr>
        <w:pStyle w:val="NoSpacing"/>
        <w:jc w:val="both"/>
        <w:rPr>
          <w:rFonts w:ascii="Arial" w:hAnsi="Arial" w:cs="Arial"/>
          <w:bCs/>
          <w:color w:val="0070C0"/>
        </w:rPr>
      </w:pPr>
    </w:p>
    <w:p w:rsidR="008B1B38" w:rsidRPr="002C7D93" w:rsidRDefault="008B1B38" w:rsidP="00587CCD">
      <w:pPr>
        <w:pStyle w:val="NoSpacing"/>
        <w:numPr>
          <w:ilvl w:val="0"/>
          <w:numId w:val="1"/>
        </w:numPr>
        <w:ind w:left="0" w:firstLine="0"/>
        <w:jc w:val="both"/>
        <w:rPr>
          <w:rFonts w:ascii="Arial" w:hAnsi="Arial" w:cs="Arial"/>
          <w:b/>
          <w:bCs/>
          <w:color w:val="0070C0"/>
        </w:rPr>
      </w:pPr>
      <w:r w:rsidRPr="002C7D93">
        <w:rPr>
          <w:rFonts w:ascii="Arial" w:hAnsi="Arial" w:cs="Arial"/>
          <w:b/>
          <w:bCs/>
          <w:color w:val="0070C0"/>
        </w:rPr>
        <w:t>Incomplete functions such as disbursing, collecting and recording which are performed by one accountable officer were not segregated, the Shop Manager who was designated Cashier of the AgriPinoy outlet in Central Office (CO) was not bonded, incorrect practices in issuing Official Receipts (ORs) by the Collecting Officer resulting in the non-issuance of ORs sequentially and cash advances for payroll were not liquidated five days from the last day of payment, among others, contrary to existing regulations on cash management.</w:t>
      </w:r>
    </w:p>
    <w:p w:rsidR="00F703A2" w:rsidRPr="0065237B" w:rsidRDefault="00F703A2" w:rsidP="00066AA7">
      <w:pPr>
        <w:pStyle w:val="NoSpacing"/>
        <w:ind w:left="360"/>
        <w:jc w:val="both"/>
        <w:rPr>
          <w:rFonts w:ascii="Arial" w:hAnsi="Arial" w:cs="Arial"/>
          <w:bCs/>
        </w:rPr>
      </w:pPr>
    </w:p>
    <w:p w:rsidR="008B1B38" w:rsidRPr="0065237B" w:rsidRDefault="00587CCD" w:rsidP="00587CCD">
      <w:pPr>
        <w:pStyle w:val="NoSpacing"/>
        <w:jc w:val="both"/>
        <w:rPr>
          <w:rFonts w:ascii="Arial" w:hAnsi="Arial" w:cs="Arial"/>
          <w:bCs/>
        </w:rPr>
      </w:pPr>
      <w:r w:rsidRPr="0065237B">
        <w:rPr>
          <w:rFonts w:ascii="Arial" w:hAnsi="Arial" w:cs="Arial"/>
          <w:bCs/>
        </w:rPr>
        <w:tab/>
      </w:r>
      <w:r w:rsidR="008B1B38" w:rsidRPr="0065237B">
        <w:rPr>
          <w:rFonts w:ascii="Arial" w:hAnsi="Arial" w:cs="Arial"/>
          <w:bCs/>
        </w:rPr>
        <w:t>Auditor Valentin stated that this observation was issued on July 2016 therefore, most probably, it is already addressed by the Management and also written management comment was alre</w:t>
      </w:r>
      <w:r w:rsidR="004A7155" w:rsidRPr="0065237B">
        <w:rPr>
          <w:rFonts w:ascii="Arial" w:hAnsi="Arial" w:cs="Arial"/>
          <w:bCs/>
        </w:rPr>
        <w:t>ady forwarded to the Audit Team. Dir. Tuazon stated that the compliance with the recommendations by the Management should be validated.</w:t>
      </w:r>
    </w:p>
    <w:p w:rsidR="004A7155" w:rsidRPr="0065237B" w:rsidRDefault="004A7155" w:rsidP="00587CCD">
      <w:pPr>
        <w:pStyle w:val="NoSpacing"/>
        <w:jc w:val="both"/>
        <w:rPr>
          <w:rFonts w:ascii="Arial" w:hAnsi="Arial" w:cs="Arial"/>
          <w:bCs/>
        </w:rPr>
      </w:pPr>
    </w:p>
    <w:p w:rsidR="004A7155" w:rsidRPr="00AA3B2C" w:rsidRDefault="00AA3B2C" w:rsidP="00AA3B2C">
      <w:pPr>
        <w:pStyle w:val="NoSpacing"/>
        <w:numPr>
          <w:ilvl w:val="0"/>
          <w:numId w:val="1"/>
        </w:numPr>
        <w:ind w:left="0" w:right="90" w:firstLine="0"/>
        <w:jc w:val="both"/>
        <w:rPr>
          <w:rFonts w:ascii="Arial" w:hAnsi="Arial" w:cs="Arial"/>
          <w:b/>
          <w:color w:val="0070C0"/>
        </w:rPr>
      </w:pPr>
      <w:r w:rsidRPr="00636F90">
        <w:rPr>
          <w:rFonts w:ascii="Arial" w:hAnsi="Arial" w:cs="Arial"/>
          <w:b/>
          <w:color w:val="0070C0"/>
        </w:rPr>
        <w:t>Ten Laboratory Equipment, Power Room and Visitors Quarter (Male and Female Dorm) amounting to P</w:t>
      </w:r>
      <w:r>
        <w:rPr>
          <w:rFonts w:ascii="Arial" w:hAnsi="Arial" w:cs="Arial"/>
          <w:b/>
          <w:color w:val="0070C0"/>
        </w:rPr>
        <w:t>30.</w:t>
      </w:r>
      <w:r w:rsidRPr="00636F90">
        <w:rPr>
          <w:rFonts w:ascii="Arial" w:hAnsi="Arial" w:cs="Arial"/>
          <w:b/>
          <w:color w:val="0070C0"/>
        </w:rPr>
        <w:t>77</w:t>
      </w:r>
      <w:r>
        <w:rPr>
          <w:rFonts w:ascii="Arial" w:hAnsi="Arial" w:cs="Arial"/>
          <w:b/>
          <w:color w:val="0070C0"/>
        </w:rPr>
        <w:t>4 million P1.</w:t>
      </w:r>
      <w:r w:rsidRPr="00636F90">
        <w:rPr>
          <w:rFonts w:ascii="Arial" w:hAnsi="Arial" w:cs="Arial"/>
          <w:b/>
          <w:color w:val="0070C0"/>
        </w:rPr>
        <w:t>61</w:t>
      </w:r>
      <w:r>
        <w:rPr>
          <w:rFonts w:ascii="Arial" w:hAnsi="Arial" w:cs="Arial"/>
          <w:b/>
          <w:color w:val="0070C0"/>
        </w:rPr>
        <w:t>5 million and P2.</w:t>
      </w:r>
      <w:r w:rsidRPr="00636F90">
        <w:rPr>
          <w:rFonts w:ascii="Arial" w:hAnsi="Arial" w:cs="Arial"/>
          <w:b/>
          <w:color w:val="0070C0"/>
        </w:rPr>
        <w:t>847</w:t>
      </w:r>
      <w:r>
        <w:rPr>
          <w:rFonts w:ascii="Arial" w:hAnsi="Arial" w:cs="Arial"/>
          <w:b/>
          <w:color w:val="0070C0"/>
        </w:rPr>
        <w:t xml:space="preserve"> million</w:t>
      </w:r>
      <w:r w:rsidRPr="00636F90">
        <w:rPr>
          <w:rFonts w:ascii="Arial" w:hAnsi="Arial" w:cs="Arial"/>
          <w:b/>
          <w:color w:val="0070C0"/>
        </w:rPr>
        <w:t xml:space="preserve"> respectively or totaling </w:t>
      </w:r>
      <w:r>
        <w:rPr>
          <w:rFonts w:ascii="Arial" w:hAnsi="Arial" w:cs="Arial"/>
          <w:b/>
          <w:color w:val="0070C0"/>
        </w:rPr>
        <w:t>P35.</w:t>
      </w:r>
      <w:r w:rsidRPr="00636F90">
        <w:rPr>
          <w:rFonts w:ascii="Arial" w:hAnsi="Arial" w:cs="Arial"/>
          <w:b/>
          <w:color w:val="0070C0"/>
        </w:rPr>
        <w:t>23</w:t>
      </w:r>
      <w:r>
        <w:rPr>
          <w:rFonts w:ascii="Arial" w:hAnsi="Arial" w:cs="Arial"/>
          <w:b/>
          <w:color w:val="0070C0"/>
        </w:rPr>
        <w:t xml:space="preserve">6 million </w:t>
      </w:r>
      <w:r w:rsidRPr="00636F90">
        <w:rPr>
          <w:rFonts w:ascii="Arial" w:hAnsi="Arial" w:cs="Arial"/>
          <w:b/>
          <w:color w:val="0070C0"/>
        </w:rPr>
        <w:t>were not insured with the General Insurance Fund (GIF) of the Government Service Insurance System (GSIS) contrary to Administrative Order No. 33 dated August 25, 1987 and COA Circular No. 92-390 dated November 17, 1992 thus, denying NTA adequate and reliable protection against any damage to or loss of these properties</w:t>
      </w:r>
      <w:r>
        <w:rPr>
          <w:rFonts w:ascii="Arial" w:hAnsi="Arial" w:cs="Arial"/>
          <w:b/>
          <w:color w:val="0070C0"/>
        </w:rPr>
        <w:t>.</w:t>
      </w:r>
    </w:p>
    <w:p w:rsidR="004A7155" w:rsidRPr="0065237B" w:rsidRDefault="004A7155" w:rsidP="004A7155">
      <w:pPr>
        <w:pStyle w:val="NoSpacing"/>
        <w:ind w:left="360"/>
        <w:jc w:val="both"/>
        <w:rPr>
          <w:rFonts w:ascii="Arial" w:hAnsi="Arial" w:cs="Arial"/>
          <w:bCs/>
        </w:rPr>
      </w:pPr>
    </w:p>
    <w:p w:rsidR="004A7155" w:rsidRPr="0065237B" w:rsidRDefault="00587CCD" w:rsidP="00587CCD">
      <w:pPr>
        <w:pStyle w:val="NoSpacing"/>
        <w:jc w:val="both"/>
        <w:rPr>
          <w:rFonts w:ascii="Arial" w:hAnsi="Arial" w:cs="Arial"/>
          <w:bCs/>
        </w:rPr>
      </w:pPr>
      <w:r w:rsidRPr="0065237B">
        <w:rPr>
          <w:rFonts w:ascii="Arial" w:hAnsi="Arial" w:cs="Arial"/>
          <w:bCs/>
        </w:rPr>
        <w:tab/>
      </w:r>
      <w:r w:rsidR="004A7155" w:rsidRPr="0065237B">
        <w:rPr>
          <w:rFonts w:ascii="Arial" w:hAnsi="Arial" w:cs="Arial"/>
          <w:bCs/>
        </w:rPr>
        <w:t xml:space="preserve">The </w:t>
      </w:r>
      <w:r w:rsidR="000B0424" w:rsidRPr="0065237B">
        <w:rPr>
          <w:rFonts w:ascii="Arial" w:hAnsi="Arial" w:cs="Arial"/>
          <w:bCs/>
        </w:rPr>
        <w:t>following are the recommendations</w:t>
      </w:r>
      <w:r w:rsidR="004A7155" w:rsidRPr="0065237B">
        <w:rPr>
          <w:rFonts w:ascii="Arial" w:hAnsi="Arial" w:cs="Arial"/>
          <w:bCs/>
        </w:rPr>
        <w:t>:</w:t>
      </w:r>
    </w:p>
    <w:p w:rsidR="004A7155" w:rsidRPr="0065237B" w:rsidRDefault="004A7155" w:rsidP="004A7155">
      <w:pPr>
        <w:pStyle w:val="NoSpacing"/>
        <w:ind w:left="360"/>
        <w:jc w:val="both"/>
        <w:rPr>
          <w:rFonts w:ascii="Arial" w:hAnsi="Arial" w:cs="Arial"/>
          <w:bCs/>
        </w:rPr>
      </w:pPr>
    </w:p>
    <w:p w:rsidR="004A7155" w:rsidRPr="0065237B" w:rsidRDefault="004A7155" w:rsidP="00587CCD">
      <w:pPr>
        <w:pStyle w:val="NoSpacing"/>
        <w:numPr>
          <w:ilvl w:val="0"/>
          <w:numId w:val="8"/>
        </w:numPr>
        <w:jc w:val="both"/>
        <w:rPr>
          <w:rFonts w:ascii="Arial" w:hAnsi="Arial" w:cs="Arial"/>
          <w:bCs/>
        </w:rPr>
      </w:pPr>
      <w:r w:rsidRPr="0065237B">
        <w:rPr>
          <w:rFonts w:ascii="Arial" w:hAnsi="Arial" w:cs="Arial"/>
          <w:bCs/>
        </w:rPr>
        <w:t>Submit an updated inventory of all the insurable properties of NTA to the General Insurance Fund of the GSIS; and</w:t>
      </w:r>
    </w:p>
    <w:p w:rsidR="004A7155" w:rsidRPr="0065237B" w:rsidRDefault="004A7155" w:rsidP="00587CCD">
      <w:pPr>
        <w:pStyle w:val="NoSpacing"/>
        <w:ind w:left="1080" w:hanging="360"/>
        <w:jc w:val="both"/>
        <w:rPr>
          <w:rFonts w:ascii="Arial" w:hAnsi="Arial" w:cs="Arial"/>
          <w:bCs/>
        </w:rPr>
      </w:pPr>
    </w:p>
    <w:p w:rsidR="004A7155" w:rsidRPr="0065237B" w:rsidRDefault="004A7155" w:rsidP="00587CCD">
      <w:pPr>
        <w:pStyle w:val="NoSpacing"/>
        <w:numPr>
          <w:ilvl w:val="0"/>
          <w:numId w:val="8"/>
        </w:numPr>
        <w:jc w:val="both"/>
        <w:rPr>
          <w:rFonts w:ascii="Arial" w:hAnsi="Arial" w:cs="Arial"/>
          <w:bCs/>
        </w:rPr>
      </w:pPr>
      <w:r w:rsidRPr="0065237B">
        <w:rPr>
          <w:rFonts w:ascii="Arial" w:hAnsi="Arial" w:cs="Arial"/>
          <w:bCs/>
        </w:rPr>
        <w:t>Ensure that all insurable assets and properties of NTA are adequately covered with insurance for protection against damages or losses.</w:t>
      </w:r>
    </w:p>
    <w:p w:rsidR="004A7155" w:rsidRPr="0065237B" w:rsidRDefault="004A7155" w:rsidP="00587CCD">
      <w:pPr>
        <w:pStyle w:val="NoSpacing"/>
        <w:jc w:val="both"/>
        <w:rPr>
          <w:rFonts w:ascii="Arial" w:hAnsi="Arial" w:cs="Arial"/>
          <w:bCs/>
        </w:rPr>
      </w:pPr>
    </w:p>
    <w:p w:rsidR="004A7155" w:rsidRPr="0065237B" w:rsidRDefault="00587CCD" w:rsidP="00587CCD">
      <w:pPr>
        <w:pStyle w:val="NoSpacing"/>
        <w:jc w:val="both"/>
        <w:rPr>
          <w:rFonts w:ascii="Arial" w:hAnsi="Arial" w:cs="Arial"/>
          <w:bCs/>
        </w:rPr>
      </w:pPr>
      <w:r w:rsidRPr="0065237B">
        <w:rPr>
          <w:rFonts w:ascii="Arial" w:hAnsi="Arial" w:cs="Arial"/>
          <w:bCs/>
        </w:rPr>
        <w:tab/>
      </w:r>
      <w:r w:rsidR="004A7155" w:rsidRPr="0065237B">
        <w:rPr>
          <w:rFonts w:ascii="Arial" w:hAnsi="Arial" w:cs="Arial"/>
          <w:bCs/>
        </w:rPr>
        <w:t xml:space="preserve">Dr. Lopez </w:t>
      </w:r>
      <w:r w:rsidR="00C8252A" w:rsidRPr="0065237B">
        <w:rPr>
          <w:rFonts w:ascii="Arial" w:hAnsi="Arial" w:cs="Arial"/>
          <w:bCs/>
        </w:rPr>
        <w:t xml:space="preserve">asked if they can already insure the laboratory equipments even though still not fully paid, only 80% of the price was paid since the same were not yet installed. She explained that the </w:t>
      </w:r>
      <w:r w:rsidR="00763198" w:rsidRPr="0065237B">
        <w:rPr>
          <w:rFonts w:ascii="Arial" w:hAnsi="Arial" w:cs="Arial"/>
          <w:bCs/>
        </w:rPr>
        <w:t>equipment’s</w:t>
      </w:r>
      <w:r w:rsidR="00C8252A" w:rsidRPr="0065237B">
        <w:rPr>
          <w:rFonts w:ascii="Arial" w:hAnsi="Arial" w:cs="Arial"/>
          <w:bCs/>
        </w:rPr>
        <w:t xml:space="preserve"> were not yet installed because the </w:t>
      </w:r>
      <w:r w:rsidR="005C438C" w:rsidRPr="0065237B">
        <w:rPr>
          <w:rFonts w:ascii="Arial" w:hAnsi="Arial" w:cs="Arial"/>
          <w:bCs/>
        </w:rPr>
        <w:t xml:space="preserve">Building Permit for the </w:t>
      </w:r>
      <w:r w:rsidR="00C8252A" w:rsidRPr="0065237B">
        <w:rPr>
          <w:rFonts w:ascii="Arial" w:hAnsi="Arial" w:cs="Arial"/>
          <w:bCs/>
        </w:rPr>
        <w:t>building where the e</w:t>
      </w:r>
      <w:r w:rsidR="005C438C" w:rsidRPr="0065237B">
        <w:rPr>
          <w:rFonts w:ascii="Arial" w:hAnsi="Arial" w:cs="Arial"/>
          <w:bCs/>
        </w:rPr>
        <w:t>quipments will be installed is not yet released to</w:t>
      </w:r>
      <w:r w:rsidR="00DF5E7F" w:rsidRPr="0065237B">
        <w:rPr>
          <w:rFonts w:ascii="Arial" w:hAnsi="Arial" w:cs="Arial"/>
          <w:bCs/>
        </w:rPr>
        <w:t xml:space="preserve"> the</w:t>
      </w:r>
      <w:r w:rsidR="005C438C" w:rsidRPr="0065237B">
        <w:rPr>
          <w:rFonts w:ascii="Arial" w:hAnsi="Arial" w:cs="Arial"/>
          <w:bCs/>
        </w:rPr>
        <w:t xml:space="preserve"> contractor of the building. The Building Permit is a requirement for the application of the NTA for the </w:t>
      </w:r>
      <w:r w:rsidR="005C438C" w:rsidRPr="0065237B">
        <w:rPr>
          <w:rFonts w:ascii="Arial" w:hAnsi="Arial" w:cs="Arial"/>
          <w:bCs/>
        </w:rPr>
        <w:lastRenderedPageBreak/>
        <w:t>Occupancy Permit. Engr. Dela Peña clarified that the issuance of the Building Permit was pending in Quezon City Hall because of the additional documents required by its Engineering Division. He added that the City Government asks for a certification that the firewall separating the building from another building near to it is fireproof which could withstand fire for two hours, the local contractor cannot provide that certification since what is installed could only withstand 1 hour of fire</w:t>
      </w:r>
      <w:r w:rsidR="00DF5E7F" w:rsidRPr="0065237B">
        <w:rPr>
          <w:rFonts w:ascii="Arial" w:hAnsi="Arial" w:cs="Arial"/>
          <w:bCs/>
        </w:rPr>
        <w:t>. Engr. Dela Peña stated that they already a certification from their supplier abroad and the building permit is already processed in the Accounting Division of the city hall, therefore they are expecting the building permit to be released within a week. Then after the release of the Building Permit they can already apply for Occupancy Permit which could be released within the month of May, according to Engr. Dela Peña.</w:t>
      </w:r>
    </w:p>
    <w:p w:rsidR="00DF5E7F" w:rsidRPr="0065237B" w:rsidRDefault="00DF5E7F" w:rsidP="00587CCD">
      <w:pPr>
        <w:pStyle w:val="NoSpacing"/>
        <w:jc w:val="both"/>
        <w:rPr>
          <w:rFonts w:ascii="Arial" w:hAnsi="Arial" w:cs="Arial"/>
          <w:bCs/>
        </w:rPr>
      </w:pPr>
    </w:p>
    <w:p w:rsidR="00F703A2" w:rsidRPr="0065237B" w:rsidRDefault="00587CCD" w:rsidP="00587CCD">
      <w:pPr>
        <w:pStyle w:val="NoSpacing"/>
        <w:jc w:val="both"/>
        <w:rPr>
          <w:rFonts w:ascii="Arial" w:hAnsi="Arial" w:cs="Arial"/>
          <w:bCs/>
        </w:rPr>
      </w:pPr>
      <w:r w:rsidRPr="0065237B">
        <w:rPr>
          <w:rFonts w:ascii="Arial" w:hAnsi="Arial" w:cs="Arial"/>
          <w:bCs/>
        </w:rPr>
        <w:tab/>
      </w:r>
      <w:r w:rsidR="00905544" w:rsidRPr="0065237B">
        <w:rPr>
          <w:rFonts w:ascii="Arial" w:hAnsi="Arial" w:cs="Arial"/>
          <w:bCs/>
        </w:rPr>
        <w:t>Auditor Valentin insist that the equipments should be insured. Dr. Lopez responded that if they will insure the equipments the GSIS will require them to conduct a physical inventory of the same and should be witnessed by COA. Dir. Tuazon agreed and commented that it is a regular function of COA to witness physical inventory taking.</w:t>
      </w:r>
    </w:p>
    <w:p w:rsidR="00905544" w:rsidRPr="0065237B" w:rsidRDefault="00905544" w:rsidP="00066AA7">
      <w:pPr>
        <w:pStyle w:val="NoSpacing"/>
        <w:ind w:left="360"/>
        <w:jc w:val="both"/>
        <w:rPr>
          <w:rFonts w:ascii="Arial" w:hAnsi="Arial" w:cs="Arial"/>
          <w:bCs/>
        </w:rPr>
      </w:pPr>
    </w:p>
    <w:p w:rsidR="00F703A2" w:rsidRPr="00F57DFD" w:rsidRDefault="00953316" w:rsidP="00587CCD">
      <w:pPr>
        <w:pStyle w:val="NoSpacing"/>
        <w:numPr>
          <w:ilvl w:val="0"/>
          <w:numId w:val="1"/>
        </w:numPr>
        <w:ind w:left="0" w:firstLine="0"/>
        <w:jc w:val="both"/>
        <w:rPr>
          <w:rFonts w:ascii="Arial" w:hAnsi="Arial" w:cs="Arial"/>
          <w:b/>
          <w:bCs/>
          <w:color w:val="0070C0"/>
        </w:rPr>
      </w:pPr>
      <w:r w:rsidRPr="00F57DFD">
        <w:rPr>
          <w:rFonts w:ascii="Arial" w:hAnsi="Arial" w:cs="Arial"/>
          <w:b/>
          <w:color w:val="0070C0"/>
        </w:rPr>
        <w:t>The validity and accuracy of the Cash in Bank account as of December 31, 2016 amounting to P267,207,813.50 is doubtful due to (1) the recorded time deposit amounting to P1,115,846.67 which has no supporting documents to show the existence of the amount; (2) the balance of the closed account in the amount of P4,000.00 but was still recorded in the books of accounts (3) the reconciling items of P150,278.00 that were still unadjusted; and (4) the non-preparation or late submission of Bank Reconciliation Statements (BRS) of Land Bank of the Philippines (LBP) and Philippine Veterans Bank (PVB) accounts.</w:t>
      </w:r>
    </w:p>
    <w:p w:rsidR="00953316" w:rsidRPr="00F57DFD" w:rsidRDefault="00953316" w:rsidP="00953316">
      <w:pPr>
        <w:pStyle w:val="NoSpacing"/>
        <w:ind w:left="360"/>
        <w:jc w:val="both"/>
        <w:rPr>
          <w:rFonts w:ascii="Arial" w:hAnsi="Arial" w:cs="Arial"/>
          <w:b/>
          <w:color w:val="0070C0"/>
        </w:rPr>
      </w:pPr>
    </w:p>
    <w:p w:rsidR="00953316" w:rsidRPr="0065237B" w:rsidRDefault="00587CCD" w:rsidP="00587CCD">
      <w:pPr>
        <w:pStyle w:val="NoSpacing"/>
        <w:jc w:val="both"/>
        <w:rPr>
          <w:rFonts w:ascii="Arial" w:hAnsi="Arial" w:cs="Arial"/>
        </w:rPr>
      </w:pPr>
      <w:r w:rsidRPr="0065237B">
        <w:rPr>
          <w:rFonts w:ascii="Arial" w:hAnsi="Arial" w:cs="Arial"/>
        </w:rPr>
        <w:tab/>
      </w:r>
      <w:r w:rsidR="00953316" w:rsidRPr="0065237B">
        <w:rPr>
          <w:rFonts w:ascii="Arial" w:hAnsi="Arial" w:cs="Arial"/>
        </w:rPr>
        <w:t xml:space="preserve">The </w:t>
      </w:r>
      <w:r w:rsidR="000B0424" w:rsidRPr="0065237B">
        <w:rPr>
          <w:rFonts w:ascii="Arial" w:hAnsi="Arial" w:cs="Arial"/>
        </w:rPr>
        <w:t>following are the recommendations</w:t>
      </w:r>
      <w:r w:rsidR="00953316" w:rsidRPr="0065237B">
        <w:rPr>
          <w:rFonts w:ascii="Arial" w:hAnsi="Arial" w:cs="Arial"/>
        </w:rPr>
        <w:t>:</w:t>
      </w:r>
    </w:p>
    <w:p w:rsidR="00953316" w:rsidRPr="0065237B" w:rsidRDefault="00953316" w:rsidP="00953316">
      <w:pPr>
        <w:pStyle w:val="NoSpacing"/>
        <w:ind w:left="360"/>
        <w:jc w:val="both"/>
        <w:rPr>
          <w:rFonts w:ascii="Arial" w:hAnsi="Arial" w:cs="Arial"/>
        </w:rPr>
      </w:pPr>
    </w:p>
    <w:p w:rsidR="00953316" w:rsidRPr="0065237B" w:rsidRDefault="00953316" w:rsidP="00587CCD">
      <w:pPr>
        <w:numPr>
          <w:ilvl w:val="0"/>
          <w:numId w:val="9"/>
        </w:numPr>
        <w:spacing w:after="0" w:line="240" w:lineRule="auto"/>
        <w:jc w:val="both"/>
        <w:rPr>
          <w:rFonts w:ascii="Arial" w:hAnsi="Arial" w:cs="Arial"/>
        </w:rPr>
      </w:pPr>
      <w:r w:rsidRPr="0065237B">
        <w:rPr>
          <w:rFonts w:ascii="Arial" w:hAnsi="Arial" w:cs="Arial"/>
        </w:rPr>
        <w:t xml:space="preserve">Strictly comply with Section 74, PD 1445 and Section 3.3.21 and 3.3.22 of DOF/DBM Joint Circular No. 1-90 on the timely preparation and submission of Bank Reconciliation Statements; </w:t>
      </w:r>
    </w:p>
    <w:p w:rsidR="00953316" w:rsidRPr="0065237B" w:rsidRDefault="00953316" w:rsidP="00587CCD">
      <w:pPr>
        <w:spacing w:after="0" w:line="240" w:lineRule="auto"/>
        <w:ind w:left="1080" w:hanging="360"/>
        <w:jc w:val="both"/>
        <w:rPr>
          <w:rFonts w:ascii="Arial" w:hAnsi="Arial" w:cs="Arial"/>
        </w:rPr>
      </w:pPr>
    </w:p>
    <w:p w:rsidR="00953316" w:rsidRPr="0065237B" w:rsidRDefault="00953316" w:rsidP="00587CCD">
      <w:pPr>
        <w:numPr>
          <w:ilvl w:val="0"/>
          <w:numId w:val="9"/>
        </w:numPr>
        <w:spacing w:after="0" w:line="240" w:lineRule="auto"/>
        <w:jc w:val="both"/>
        <w:rPr>
          <w:rFonts w:ascii="Arial" w:hAnsi="Arial" w:cs="Arial"/>
        </w:rPr>
      </w:pPr>
      <w:r w:rsidRPr="0065237B">
        <w:rPr>
          <w:rFonts w:ascii="Arial" w:hAnsi="Arial" w:cs="Arial"/>
        </w:rPr>
        <w:t>Prepare and update regularly the Bank Reconciliation Statements (BRS) and analyze the Subsidiary Ledgers (SLs) of bank accounts so that errors can be immediately corrected; and</w:t>
      </w:r>
    </w:p>
    <w:p w:rsidR="00953316" w:rsidRPr="0065237B" w:rsidRDefault="00953316" w:rsidP="00587CCD">
      <w:pPr>
        <w:spacing w:after="0" w:line="240" w:lineRule="auto"/>
        <w:ind w:left="1080" w:hanging="360"/>
        <w:jc w:val="both"/>
        <w:rPr>
          <w:rFonts w:ascii="Arial" w:hAnsi="Arial" w:cs="Arial"/>
        </w:rPr>
      </w:pPr>
    </w:p>
    <w:p w:rsidR="00953316" w:rsidRPr="0065237B" w:rsidRDefault="00953316" w:rsidP="00587CCD">
      <w:pPr>
        <w:numPr>
          <w:ilvl w:val="0"/>
          <w:numId w:val="9"/>
        </w:numPr>
        <w:spacing w:after="0" w:line="240" w:lineRule="auto"/>
        <w:jc w:val="both"/>
        <w:rPr>
          <w:rFonts w:ascii="Arial" w:hAnsi="Arial" w:cs="Arial"/>
        </w:rPr>
      </w:pPr>
      <w:r w:rsidRPr="0065237B">
        <w:rPr>
          <w:rFonts w:ascii="Arial" w:hAnsi="Arial" w:cs="Arial"/>
        </w:rPr>
        <w:t>Adjust the reconciling items in the books of accounts to reflect the correct balance of Cash in Bank account in the financial statements as of given period.</w:t>
      </w:r>
    </w:p>
    <w:p w:rsidR="00953316" w:rsidRPr="0065237B" w:rsidRDefault="00953316" w:rsidP="00953316">
      <w:pPr>
        <w:spacing w:after="0" w:line="240" w:lineRule="auto"/>
        <w:ind w:left="720"/>
        <w:jc w:val="both"/>
        <w:rPr>
          <w:rFonts w:ascii="Arial" w:hAnsi="Arial" w:cs="Arial"/>
        </w:rPr>
      </w:pPr>
    </w:p>
    <w:p w:rsidR="00953316" w:rsidRPr="0065237B" w:rsidRDefault="00587CCD" w:rsidP="00587CCD">
      <w:pPr>
        <w:spacing w:after="0" w:line="240" w:lineRule="auto"/>
        <w:jc w:val="both"/>
        <w:rPr>
          <w:rFonts w:ascii="Arial" w:hAnsi="Arial" w:cs="Arial"/>
        </w:rPr>
      </w:pPr>
      <w:r w:rsidRPr="0065237B">
        <w:rPr>
          <w:rFonts w:ascii="Arial" w:hAnsi="Arial" w:cs="Arial"/>
        </w:rPr>
        <w:tab/>
      </w:r>
      <w:r w:rsidR="00953316" w:rsidRPr="0065237B">
        <w:rPr>
          <w:rFonts w:ascii="Arial" w:hAnsi="Arial" w:cs="Arial"/>
        </w:rPr>
        <w:t xml:space="preserve">Ms. Laudencia </w:t>
      </w:r>
      <w:r w:rsidR="00304306" w:rsidRPr="0065237B">
        <w:rPr>
          <w:rFonts w:ascii="Arial" w:hAnsi="Arial" w:cs="Arial"/>
        </w:rPr>
        <w:t xml:space="preserve">commented that the time deposit account is in the Philippine Veterans Bank Trust Management Group and they will reclassify the account since it was Investment in Securities-Treasury Bills as presented in the statement from the PVB. Dir. Tuazon questions the period and the maturity of the account since it has long been recorded since 1998. Atty. Ambros explained </w:t>
      </w:r>
      <w:r w:rsidR="005B4B21" w:rsidRPr="0065237B">
        <w:rPr>
          <w:rFonts w:ascii="Arial" w:hAnsi="Arial" w:cs="Arial"/>
        </w:rPr>
        <w:t xml:space="preserve">that it is the requirement of PVB for the NTA to deposit P1 million to release the P100 million loans to traders, </w:t>
      </w:r>
      <w:r w:rsidR="009A1960" w:rsidRPr="0065237B">
        <w:rPr>
          <w:rFonts w:ascii="Arial" w:hAnsi="Arial" w:cs="Arial"/>
        </w:rPr>
        <w:t>he explained further that the P100 million is from the Provincial Government of Ilocos Sur transferred to NTA with the purpose of the latter managing the fund and for trading loans. Dir. Tuazon questions the participation of NTA if it is included in their mandate to manage funds of the government. Atty. Ambros responded that NTA determined the qualified traders who availed the loan because it is their mandate to regulate tobacco traders.</w:t>
      </w:r>
      <w:r w:rsidR="00A1610A" w:rsidRPr="0065237B">
        <w:rPr>
          <w:rFonts w:ascii="Arial" w:hAnsi="Arial" w:cs="Arial"/>
        </w:rPr>
        <w:t xml:space="preserve"> Dir. Tuazon also asked what did the NTA get out of the transaction and how was it recorded in the books. Atty. Ambros answered that they get interest. Ms. Laudencia seconded and added that the P100 million was not recorded in their books and also added that it was personal fund of Gov. Chavit Singson at that time</w:t>
      </w:r>
      <w:r w:rsidR="0094349E" w:rsidRPr="0065237B">
        <w:rPr>
          <w:rFonts w:ascii="Arial" w:hAnsi="Arial" w:cs="Arial"/>
        </w:rPr>
        <w:t xml:space="preserve">. Ms. Laudencia clarified that the P1 million is from the NTA. Auditor Valentin asked about the interest, why it earned a small interest while it is invested almost 20 years ago. Ms. </w:t>
      </w:r>
      <w:r w:rsidR="0094349E" w:rsidRPr="0065237B">
        <w:rPr>
          <w:rFonts w:ascii="Arial" w:hAnsi="Arial" w:cs="Arial"/>
        </w:rPr>
        <w:lastRenderedPageBreak/>
        <w:t>Laudencia responded that it is because of the management fee and the final tax deducted from the interest.</w:t>
      </w:r>
    </w:p>
    <w:p w:rsidR="0094349E" w:rsidRPr="0065237B" w:rsidRDefault="0094349E" w:rsidP="00587CCD">
      <w:pPr>
        <w:spacing w:after="0" w:line="240" w:lineRule="auto"/>
        <w:jc w:val="both"/>
        <w:rPr>
          <w:rFonts w:ascii="Arial" w:hAnsi="Arial" w:cs="Arial"/>
        </w:rPr>
      </w:pPr>
    </w:p>
    <w:p w:rsidR="0094349E" w:rsidRPr="0065237B" w:rsidRDefault="00587CCD" w:rsidP="00587CCD">
      <w:pPr>
        <w:spacing w:after="0" w:line="240" w:lineRule="auto"/>
        <w:jc w:val="both"/>
        <w:rPr>
          <w:rFonts w:ascii="Arial" w:hAnsi="Arial" w:cs="Arial"/>
        </w:rPr>
      </w:pPr>
      <w:r w:rsidRPr="0065237B">
        <w:rPr>
          <w:rFonts w:ascii="Arial" w:hAnsi="Arial" w:cs="Arial"/>
        </w:rPr>
        <w:tab/>
      </w:r>
      <w:r w:rsidR="0094349E" w:rsidRPr="0065237B">
        <w:rPr>
          <w:rFonts w:ascii="Arial" w:hAnsi="Arial" w:cs="Arial"/>
        </w:rPr>
        <w:t xml:space="preserve">Dir. Tuazon </w:t>
      </w:r>
      <w:r w:rsidR="006E4647" w:rsidRPr="0065237B">
        <w:rPr>
          <w:rFonts w:ascii="Arial" w:hAnsi="Arial" w:cs="Arial"/>
        </w:rPr>
        <w:t>directed the Management to submit the documents to the Audit Team for evaluation and insists that this transaction should be dis</w:t>
      </w:r>
      <w:r w:rsidR="00037EAA" w:rsidRPr="0065237B">
        <w:rPr>
          <w:rFonts w:ascii="Arial" w:hAnsi="Arial" w:cs="Arial"/>
        </w:rPr>
        <w:t>closed in the Notes to FS. Dir. Tuazon also mentioned that all cash deposits should be maintained in Authorized Government Depository Banks and Ms. Laudencia responded that the DOF issued time extension on that ruling up to June 30, 2017. Auditor Valentin directs the Management to provide additional management comments to include that the account is not a time deposit account.</w:t>
      </w:r>
    </w:p>
    <w:p w:rsidR="00037EAA" w:rsidRPr="0065237B" w:rsidRDefault="00037EAA" w:rsidP="00953316">
      <w:pPr>
        <w:spacing w:after="0" w:line="240" w:lineRule="auto"/>
        <w:ind w:left="360"/>
        <w:jc w:val="both"/>
        <w:rPr>
          <w:rFonts w:ascii="Arial" w:hAnsi="Arial" w:cs="Arial"/>
        </w:rPr>
      </w:pPr>
    </w:p>
    <w:p w:rsidR="00037EAA" w:rsidRPr="00666788" w:rsidRDefault="00037EAA" w:rsidP="00587CCD">
      <w:pPr>
        <w:pStyle w:val="Title"/>
        <w:numPr>
          <w:ilvl w:val="0"/>
          <w:numId w:val="1"/>
        </w:numPr>
        <w:ind w:left="0" w:firstLine="0"/>
        <w:jc w:val="both"/>
        <w:rPr>
          <w:rFonts w:ascii="Arial" w:hAnsi="Arial" w:cs="Arial"/>
          <w:color w:val="0070C0"/>
          <w:sz w:val="22"/>
          <w:szCs w:val="22"/>
          <w:lang w:val="en-PH"/>
        </w:rPr>
      </w:pPr>
      <w:r w:rsidRPr="00666788">
        <w:rPr>
          <w:rFonts w:ascii="Arial" w:hAnsi="Arial" w:cs="Arial"/>
          <w:color w:val="0070C0"/>
          <w:sz w:val="22"/>
          <w:szCs w:val="22"/>
        </w:rPr>
        <w:t xml:space="preserve">The National Tobacco Administration (NTA) allotted a total budget of P40.414 million for GAD Programs, Activities and Projects (PAPs) for CY 2016 in compliance with PCW-NEDA-DBM Joint Circular No. 2012-01 dated August 22, 2012. </w:t>
      </w:r>
      <w:r w:rsidRPr="00666788">
        <w:rPr>
          <w:rFonts w:ascii="Arial" w:hAnsi="Arial" w:cs="Arial"/>
          <w:color w:val="0070C0"/>
          <w:sz w:val="22"/>
          <w:szCs w:val="22"/>
          <w:lang w:val="en-PH"/>
        </w:rPr>
        <w:t xml:space="preserve">Out of the P40.414 million approved GAD budget, only </w:t>
      </w:r>
      <w:r w:rsidRPr="00666788">
        <w:rPr>
          <w:rFonts w:ascii="Arial" w:hAnsi="Arial" w:cs="Arial"/>
          <w:color w:val="0070C0"/>
          <w:sz w:val="22"/>
          <w:szCs w:val="22"/>
        </w:rPr>
        <w:t xml:space="preserve">P34.911 million </w:t>
      </w:r>
      <w:r w:rsidRPr="00666788">
        <w:rPr>
          <w:rFonts w:ascii="Arial" w:hAnsi="Arial" w:cs="Arial"/>
          <w:color w:val="0070C0"/>
          <w:sz w:val="22"/>
          <w:szCs w:val="22"/>
          <w:lang w:val="en-PH"/>
        </w:rPr>
        <w:t>or 86.38% was spent for GAD activities in CY 2016, thus, depriving the intended beneficiaries of the benefits that could have been derived from the unimplemented projects and activities.</w:t>
      </w:r>
    </w:p>
    <w:p w:rsidR="00037EAA" w:rsidRPr="0065237B" w:rsidRDefault="00037EAA" w:rsidP="00037EAA">
      <w:pPr>
        <w:pStyle w:val="Title"/>
        <w:ind w:left="360"/>
        <w:jc w:val="both"/>
        <w:rPr>
          <w:rFonts w:ascii="Arial" w:hAnsi="Arial" w:cs="Arial"/>
          <w:b w:val="0"/>
          <w:sz w:val="22"/>
          <w:szCs w:val="22"/>
          <w:lang w:val="en-PH"/>
        </w:rPr>
      </w:pPr>
    </w:p>
    <w:p w:rsidR="00037EAA" w:rsidRPr="0065237B" w:rsidRDefault="00587CCD" w:rsidP="00587CCD">
      <w:pPr>
        <w:pStyle w:val="NoSpacing"/>
        <w:jc w:val="both"/>
        <w:rPr>
          <w:rFonts w:ascii="Arial" w:hAnsi="Arial" w:cs="Arial"/>
        </w:rPr>
      </w:pPr>
      <w:r w:rsidRPr="0065237B">
        <w:rPr>
          <w:rFonts w:ascii="Arial" w:hAnsi="Arial" w:cs="Arial"/>
        </w:rPr>
        <w:tab/>
      </w:r>
      <w:r w:rsidR="00037EAA" w:rsidRPr="0065237B">
        <w:rPr>
          <w:rFonts w:ascii="Arial" w:hAnsi="Arial" w:cs="Arial"/>
        </w:rPr>
        <w:t xml:space="preserve">The </w:t>
      </w:r>
      <w:r w:rsidR="000B0424" w:rsidRPr="0065237B">
        <w:rPr>
          <w:rFonts w:ascii="Arial" w:hAnsi="Arial" w:cs="Arial"/>
        </w:rPr>
        <w:t>following are the recommendations</w:t>
      </w:r>
      <w:r w:rsidR="00037EAA" w:rsidRPr="0065237B">
        <w:rPr>
          <w:rFonts w:ascii="Arial" w:hAnsi="Arial" w:cs="Arial"/>
        </w:rPr>
        <w:t>:</w:t>
      </w:r>
    </w:p>
    <w:p w:rsidR="00037EAA" w:rsidRPr="0065237B" w:rsidRDefault="00037EAA" w:rsidP="00037EAA">
      <w:pPr>
        <w:pStyle w:val="Title"/>
        <w:ind w:left="360"/>
        <w:jc w:val="both"/>
        <w:rPr>
          <w:rFonts w:ascii="Arial" w:hAnsi="Arial" w:cs="Arial"/>
          <w:b w:val="0"/>
          <w:sz w:val="22"/>
          <w:szCs w:val="22"/>
          <w:lang w:val="en-PH"/>
        </w:rPr>
      </w:pPr>
    </w:p>
    <w:p w:rsidR="00037EAA" w:rsidRPr="0065237B" w:rsidRDefault="00037EAA" w:rsidP="00587CCD">
      <w:pPr>
        <w:pStyle w:val="ListParagraph"/>
        <w:numPr>
          <w:ilvl w:val="0"/>
          <w:numId w:val="12"/>
        </w:numPr>
        <w:spacing w:after="0" w:line="240" w:lineRule="auto"/>
        <w:ind w:left="1080" w:right="132"/>
        <w:jc w:val="both"/>
        <w:rPr>
          <w:rFonts w:ascii="Arial" w:hAnsi="Arial" w:cs="Arial"/>
        </w:rPr>
      </w:pPr>
      <w:r w:rsidRPr="0065237B">
        <w:rPr>
          <w:rFonts w:ascii="Arial" w:hAnsi="Arial" w:cs="Arial"/>
        </w:rPr>
        <w:t>Utilize the fund allocated for GAD and implement the programs and projects effectively in accordance with NTA GAD Plan and Budget; and</w:t>
      </w:r>
    </w:p>
    <w:p w:rsidR="00037EAA" w:rsidRPr="0065237B" w:rsidRDefault="00037EAA" w:rsidP="00587CCD">
      <w:pPr>
        <w:pStyle w:val="ListParagraph"/>
        <w:spacing w:after="0" w:line="240" w:lineRule="auto"/>
        <w:ind w:left="1080" w:right="132" w:hanging="360"/>
        <w:jc w:val="both"/>
        <w:rPr>
          <w:rFonts w:ascii="Arial" w:hAnsi="Arial" w:cs="Arial"/>
        </w:rPr>
      </w:pPr>
    </w:p>
    <w:p w:rsidR="00D83E57" w:rsidRPr="0065237B" w:rsidRDefault="00037EAA" w:rsidP="00587CCD">
      <w:pPr>
        <w:pStyle w:val="ListParagraph"/>
        <w:numPr>
          <w:ilvl w:val="0"/>
          <w:numId w:val="12"/>
        </w:numPr>
        <w:spacing w:after="0" w:line="240" w:lineRule="auto"/>
        <w:ind w:left="1080" w:right="132"/>
        <w:jc w:val="both"/>
        <w:rPr>
          <w:rFonts w:ascii="Arial" w:hAnsi="Arial" w:cs="Arial"/>
        </w:rPr>
      </w:pPr>
      <w:r w:rsidRPr="0065237B">
        <w:rPr>
          <w:rFonts w:ascii="Arial" w:hAnsi="Arial" w:cs="Arial"/>
        </w:rPr>
        <w:t>Submit the NTA Annual GAD Plan and Budget to PCW for their review, approval and endorsement to the Department of Agriculture.</w:t>
      </w:r>
    </w:p>
    <w:p w:rsidR="00D83E57" w:rsidRPr="0065237B" w:rsidRDefault="00D83E57" w:rsidP="00587CCD">
      <w:pPr>
        <w:pStyle w:val="ListParagraph"/>
        <w:spacing w:after="0" w:line="240" w:lineRule="auto"/>
        <w:ind w:left="0" w:right="132"/>
        <w:jc w:val="both"/>
        <w:rPr>
          <w:rFonts w:ascii="Arial" w:hAnsi="Arial" w:cs="Arial"/>
        </w:rPr>
      </w:pPr>
    </w:p>
    <w:p w:rsidR="00D83E57" w:rsidRPr="0065237B" w:rsidRDefault="00587CCD" w:rsidP="00587CCD">
      <w:pPr>
        <w:pStyle w:val="ListParagraph"/>
        <w:spacing w:after="0" w:line="240" w:lineRule="auto"/>
        <w:ind w:left="0" w:right="132"/>
        <w:jc w:val="both"/>
        <w:rPr>
          <w:rFonts w:ascii="Arial" w:hAnsi="Arial" w:cs="Arial"/>
        </w:rPr>
      </w:pPr>
      <w:r w:rsidRPr="0065237B">
        <w:rPr>
          <w:rFonts w:ascii="Arial" w:hAnsi="Arial" w:cs="Arial"/>
        </w:rPr>
        <w:tab/>
      </w:r>
      <w:bookmarkStart w:id="2" w:name="_Hlk482166996"/>
      <w:r w:rsidR="00D83E57" w:rsidRPr="0065237B">
        <w:rPr>
          <w:rFonts w:ascii="Arial" w:hAnsi="Arial" w:cs="Arial"/>
        </w:rPr>
        <w:t xml:space="preserve">Mr. Teoxon stated that they already have a written response regarding this observation and clarified that NTA GAD is being mainstreamed that is why there was no separate target. He also clarified that the P34.911 million amount expended did not include the amount from the Branch Offices which were late submitted, he declared that the correct amount expended is P55.045 million. </w:t>
      </w:r>
      <w:r w:rsidR="00CA575F" w:rsidRPr="0065237B">
        <w:rPr>
          <w:rFonts w:ascii="Arial" w:hAnsi="Arial" w:cs="Arial"/>
        </w:rPr>
        <w:t>Dir. Tuazon stated that before the actual spending, the target and the budget should be submitted to the Audit Team to avoid further revision of the reports.</w:t>
      </w:r>
    </w:p>
    <w:bookmarkEnd w:id="2"/>
    <w:p w:rsidR="00CA575F" w:rsidRPr="0065237B" w:rsidRDefault="00CA575F" w:rsidP="00D83E57">
      <w:pPr>
        <w:pStyle w:val="ListParagraph"/>
        <w:spacing w:after="0" w:line="240" w:lineRule="auto"/>
        <w:ind w:left="360" w:right="132"/>
        <w:jc w:val="both"/>
        <w:rPr>
          <w:rFonts w:ascii="Arial" w:hAnsi="Arial" w:cs="Arial"/>
        </w:rPr>
      </w:pPr>
    </w:p>
    <w:p w:rsidR="00D83E57" w:rsidRPr="00EE30E3" w:rsidRDefault="00CA575F" w:rsidP="00587CCD">
      <w:pPr>
        <w:pStyle w:val="ListParagraph"/>
        <w:numPr>
          <w:ilvl w:val="0"/>
          <w:numId w:val="1"/>
        </w:numPr>
        <w:ind w:left="0" w:firstLine="0"/>
        <w:jc w:val="both"/>
        <w:rPr>
          <w:rFonts w:ascii="Arial" w:hAnsi="Arial" w:cs="Arial"/>
          <w:b/>
          <w:color w:val="0070C0"/>
        </w:rPr>
      </w:pPr>
      <w:r w:rsidRPr="00EE30E3">
        <w:rPr>
          <w:rFonts w:ascii="Arial" w:hAnsi="Arial" w:cs="Arial"/>
          <w:b/>
          <w:color w:val="0070C0"/>
        </w:rPr>
        <w:t>The correctness and existence of the balance of the Inventories account at the NTA Head Office totaling P1,683,359.10 cannot be ascertained due to the non-conduct of physical inventory, unreconciled variance of P1,120,400.31 between the accounting and property records and inclusion of obsolete and damaged office supplies and materials worth P75,377.14.</w:t>
      </w:r>
    </w:p>
    <w:p w:rsidR="00CA575F" w:rsidRPr="0065237B" w:rsidRDefault="00587CCD" w:rsidP="00587CCD">
      <w:pPr>
        <w:jc w:val="both"/>
        <w:rPr>
          <w:rFonts w:ascii="Arial" w:hAnsi="Arial" w:cs="Arial"/>
        </w:rPr>
      </w:pPr>
      <w:r w:rsidRPr="0065237B">
        <w:rPr>
          <w:rFonts w:ascii="Arial" w:hAnsi="Arial" w:cs="Arial"/>
        </w:rPr>
        <w:tab/>
      </w:r>
      <w:r w:rsidR="00CA575F" w:rsidRPr="0065237B">
        <w:rPr>
          <w:rFonts w:ascii="Arial" w:hAnsi="Arial" w:cs="Arial"/>
        </w:rPr>
        <w:t xml:space="preserve">The </w:t>
      </w:r>
      <w:r w:rsidR="000B0424" w:rsidRPr="0065237B">
        <w:rPr>
          <w:rFonts w:ascii="Arial" w:hAnsi="Arial" w:cs="Arial"/>
        </w:rPr>
        <w:t>following are the recommendations</w:t>
      </w:r>
      <w:r w:rsidR="00CA575F" w:rsidRPr="0065237B">
        <w:rPr>
          <w:rFonts w:ascii="Arial" w:hAnsi="Arial" w:cs="Arial"/>
        </w:rPr>
        <w:t>:</w:t>
      </w:r>
    </w:p>
    <w:p w:rsidR="00CA575F" w:rsidRPr="0065237B" w:rsidRDefault="00CA575F" w:rsidP="00587CCD">
      <w:pPr>
        <w:numPr>
          <w:ilvl w:val="0"/>
          <w:numId w:val="13"/>
        </w:numPr>
        <w:spacing w:after="0" w:line="240" w:lineRule="auto"/>
        <w:ind w:left="1080"/>
        <w:jc w:val="both"/>
        <w:rPr>
          <w:rFonts w:ascii="Arial" w:hAnsi="Arial" w:cs="Arial"/>
        </w:rPr>
      </w:pPr>
      <w:r w:rsidRPr="0065237B">
        <w:rPr>
          <w:rFonts w:ascii="Arial" w:hAnsi="Arial" w:cs="Arial"/>
        </w:rPr>
        <w:t xml:space="preserve">Create an Inventory Committee for the conduct of semestral physical count of inventory items by type in compliance with the provisions of the General Accounting Manual (GAM), Vol. II; </w:t>
      </w:r>
    </w:p>
    <w:p w:rsidR="00CA575F" w:rsidRPr="0065237B" w:rsidRDefault="00CA575F" w:rsidP="00587CCD">
      <w:pPr>
        <w:spacing w:after="0" w:line="240" w:lineRule="auto"/>
        <w:ind w:left="1080" w:hanging="360"/>
        <w:jc w:val="both"/>
        <w:rPr>
          <w:rFonts w:ascii="Arial" w:hAnsi="Arial" w:cs="Arial"/>
        </w:rPr>
      </w:pPr>
    </w:p>
    <w:p w:rsidR="00CA575F" w:rsidRPr="0065237B" w:rsidRDefault="00CA575F" w:rsidP="00587CCD">
      <w:pPr>
        <w:numPr>
          <w:ilvl w:val="0"/>
          <w:numId w:val="13"/>
        </w:numPr>
        <w:spacing w:after="0" w:line="240" w:lineRule="auto"/>
        <w:ind w:left="1080"/>
        <w:jc w:val="both"/>
        <w:rPr>
          <w:rFonts w:ascii="Arial" w:hAnsi="Arial" w:cs="Arial"/>
        </w:rPr>
      </w:pPr>
      <w:r w:rsidRPr="0065237B">
        <w:rPr>
          <w:rFonts w:ascii="Arial" w:hAnsi="Arial" w:cs="Arial"/>
        </w:rPr>
        <w:t xml:space="preserve">Require the Property Officer and the Accountant to reconcile their records and prepare the necessary accounting/adjusting entries, if warranted, to reflect the correct balances of the aforementioned inventory accounts; </w:t>
      </w:r>
    </w:p>
    <w:p w:rsidR="00CA575F" w:rsidRPr="0065237B" w:rsidRDefault="00CA575F" w:rsidP="00587CCD">
      <w:pPr>
        <w:spacing w:after="0" w:line="240" w:lineRule="auto"/>
        <w:ind w:left="1080" w:hanging="360"/>
        <w:jc w:val="both"/>
        <w:rPr>
          <w:rFonts w:ascii="Arial" w:hAnsi="Arial" w:cs="Arial"/>
        </w:rPr>
      </w:pPr>
    </w:p>
    <w:p w:rsidR="00CA575F" w:rsidRPr="0065237B" w:rsidRDefault="00CA575F" w:rsidP="00587CCD">
      <w:pPr>
        <w:numPr>
          <w:ilvl w:val="0"/>
          <w:numId w:val="13"/>
        </w:numPr>
        <w:spacing w:after="0" w:line="240" w:lineRule="auto"/>
        <w:ind w:left="1080"/>
        <w:jc w:val="both"/>
        <w:rPr>
          <w:rFonts w:ascii="Arial" w:hAnsi="Arial" w:cs="Arial"/>
        </w:rPr>
      </w:pPr>
      <w:r w:rsidRPr="0065237B">
        <w:rPr>
          <w:rFonts w:ascii="Arial" w:hAnsi="Arial" w:cs="Arial"/>
        </w:rPr>
        <w:t>Cause the immediate disposal of the expired inventory items and effect the necessary accounting entries for said disposal. Likewise submit RPCI in a prescribed form as shown in Appendix 66 and page 163 of the GAM Vol. II;</w:t>
      </w:r>
    </w:p>
    <w:p w:rsidR="00CA575F" w:rsidRPr="0065237B" w:rsidRDefault="00CA575F" w:rsidP="00587CCD">
      <w:pPr>
        <w:spacing w:after="0" w:line="240" w:lineRule="auto"/>
        <w:ind w:left="1080" w:hanging="360"/>
        <w:jc w:val="both"/>
        <w:rPr>
          <w:rFonts w:ascii="Arial" w:hAnsi="Arial" w:cs="Arial"/>
        </w:rPr>
      </w:pPr>
    </w:p>
    <w:p w:rsidR="00CA575F" w:rsidRPr="0065237B" w:rsidRDefault="00CA575F" w:rsidP="00587CCD">
      <w:pPr>
        <w:pStyle w:val="ListParagraph"/>
        <w:numPr>
          <w:ilvl w:val="0"/>
          <w:numId w:val="13"/>
        </w:numPr>
        <w:spacing w:after="0" w:line="240" w:lineRule="auto"/>
        <w:ind w:left="1080" w:right="90"/>
        <w:contextualSpacing w:val="0"/>
        <w:jc w:val="both"/>
        <w:rPr>
          <w:rFonts w:ascii="Arial" w:hAnsi="Arial" w:cs="Arial"/>
        </w:rPr>
      </w:pPr>
      <w:r w:rsidRPr="0065237B">
        <w:rPr>
          <w:rFonts w:ascii="Arial" w:hAnsi="Arial" w:cs="Arial"/>
        </w:rPr>
        <w:lastRenderedPageBreak/>
        <w:t>Provide separate storage area for serviceable and unserviceable properties in order to prevent their deterioration, damage and loss. Likewise, provide covered area for other scattered inventory items; and</w:t>
      </w:r>
    </w:p>
    <w:p w:rsidR="00CA575F" w:rsidRPr="0065237B" w:rsidRDefault="00CA575F" w:rsidP="00587CCD">
      <w:pPr>
        <w:pStyle w:val="ListParagraph"/>
        <w:spacing w:after="0" w:line="240" w:lineRule="auto"/>
        <w:ind w:left="1080" w:right="90" w:hanging="360"/>
        <w:contextualSpacing w:val="0"/>
        <w:jc w:val="both"/>
        <w:rPr>
          <w:rFonts w:ascii="Arial" w:hAnsi="Arial" w:cs="Arial"/>
        </w:rPr>
      </w:pPr>
    </w:p>
    <w:p w:rsidR="00CA575F" w:rsidRPr="0065237B" w:rsidRDefault="00CA575F" w:rsidP="00587CCD">
      <w:pPr>
        <w:pStyle w:val="ListParagraph"/>
        <w:numPr>
          <w:ilvl w:val="0"/>
          <w:numId w:val="13"/>
        </w:numPr>
        <w:spacing w:after="0" w:line="240" w:lineRule="auto"/>
        <w:ind w:left="1080" w:right="90"/>
        <w:contextualSpacing w:val="0"/>
        <w:jc w:val="both"/>
        <w:rPr>
          <w:rFonts w:ascii="Arial" w:hAnsi="Arial" w:cs="Arial"/>
        </w:rPr>
      </w:pPr>
      <w:r w:rsidRPr="0065237B">
        <w:rPr>
          <w:rFonts w:ascii="Arial" w:hAnsi="Arial" w:cs="Arial"/>
        </w:rPr>
        <w:t>Comply with the prescribed form of the Report on the Physical Count of Inventories (RPCI) and submit to the COA Auditor not later than July 31 and January 31 of each year for the first and second semesters, respectively.</w:t>
      </w:r>
    </w:p>
    <w:p w:rsidR="003A11C5" w:rsidRPr="0065237B" w:rsidRDefault="003A11C5" w:rsidP="003A11C5">
      <w:pPr>
        <w:pStyle w:val="ListParagraph"/>
        <w:spacing w:after="0" w:line="240" w:lineRule="auto"/>
        <w:ind w:right="90"/>
        <w:contextualSpacing w:val="0"/>
        <w:jc w:val="both"/>
        <w:rPr>
          <w:rFonts w:ascii="Arial" w:hAnsi="Arial" w:cs="Arial"/>
        </w:rPr>
      </w:pPr>
    </w:p>
    <w:p w:rsidR="003A11C5" w:rsidRPr="0065237B" w:rsidRDefault="00587CCD" w:rsidP="00587CCD">
      <w:pPr>
        <w:pStyle w:val="ListParagraph"/>
        <w:spacing w:after="0" w:line="240" w:lineRule="auto"/>
        <w:ind w:left="0" w:right="90"/>
        <w:contextualSpacing w:val="0"/>
        <w:jc w:val="both"/>
        <w:rPr>
          <w:rFonts w:ascii="Arial" w:hAnsi="Arial" w:cs="Arial"/>
        </w:rPr>
      </w:pPr>
      <w:r w:rsidRPr="0065237B">
        <w:rPr>
          <w:rFonts w:ascii="Arial" w:hAnsi="Arial" w:cs="Arial"/>
        </w:rPr>
        <w:tab/>
      </w:r>
      <w:r w:rsidR="003A11C5" w:rsidRPr="0065237B">
        <w:rPr>
          <w:rFonts w:ascii="Arial" w:hAnsi="Arial" w:cs="Arial"/>
        </w:rPr>
        <w:t>Dr. Lopez stated that they conducted physical inventory for the period ending December 31, 2016 on the first week of January and finished the report on February.</w:t>
      </w:r>
      <w:r w:rsidR="00C5616C" w:rsidRPr="0065237B">
        <w:rPr>
          <w:rFonts w:ascii="Arial" w:hAnsi="Arial" w:cs="Arial"/>
        </w:rPr>
        <w:t xml:space="preserve"> Auditor Valentin insists that the inventory taking should be scheduled before the year-end and should be reconciled for the items purchased or disposed after the date of inventory taking.</w:t>
      </w:r>
      <w:r w:rsidR="00532533" w:rsidRPr="0065237B">
        <w:rPr>
          <w:rFonts w:ascii="Arial" w:hAnsi="Arial" w:cs="Arial"/>
        </w:rPr>
        <w:t xml:space="preserve"> Auditor Filio commented that the Inventory account is already reconciled but there is still a variance amounting to P27,500. Ms. Tiu responded that it is a camera from MFPP which she cannot drop from the books because they do not have supporting document. </w:t>
      </w:r>
      <w:r w:rsidR="00DA1E59" w:rsidRPr="0065237B">
        <w:rPr>
          <w:rFonts w:ascii="Arial" w:hAnsi="Arial" w:cs="Arial"/>
        </w:rPr>
        <w:t>Dir. Tuazon asked to whom is the MR issued for the camera, Ms. Tiu replied that they could not trace the MR because it is missing since 2008. Dr. Lopez responded that is not their money which used to buy the camera which Dir. Tuazon questioned since it was recorded in the books of NTA. Dr. Lopez added that the manager of MFPP during that time is Mr. Casela which now a director in NTA, she also said that this matter will be referred to him.</w:t>
      </w:r>
    </w:p>
    <w:p w:rsidR="00DA1E59" w:rsidRPr="0065237B" w:rsidRDefault="00DA1E59" w:rsidP="00587CCD">
      <w:pPr>
        <w:pStyle w:val="ListParagraph"/>
        <w:spacing w:after="0" w:line="240" w:lineRule="auto"/>
        <w:ind w:left="0" w:right="90"/>
        <w:contextualSpacing w:val="0"/>
        <w:jc w:val="both"/>
        <w:rPr>
          <w:rFonts w:ascii="Arial" w:hAnsi="Arial" w:cs="Arial"/>
        </w:rPr>
      </w:pPr>
    </w:p>
    <w:p w:rsidR="00DA1E59" w:rsidRPr="0065237B" w:rsidRDefault="00587CCD" w:rsidP="00587CCD">
      <w:pPr>
        <w:pStyle w:val="ListParagraph"/>
        <w:spacing w:after="0" w:line="240" w:lineRule="auto"/>
        <w:ind w:left="0" w:right="90"/>
        <w:contextualSpacing w:val="0"/>
        <w:jc w:val="both"/>
        <w:rPr>
          <w:rFonts w:ascii="Arial" w:hAnsi="Arial" w:cs="Arial"/>
        </w:rPr>
      </w:pPr>
      <w:r w:rsidRPr="0065237B">
        <w:rPr>
          <w:rFonts w:ascii="Arial" w:hAnsi="Arial" w:cs="Arial"/>
        </w:rPr>
        <w:tab/>
      </w:r>
      <w:r w:rsidR="00DA1E59" w:rsidRPr="0065237B">
        <w:rPr>
          <w:rFonts w:ascii="Arial" w:hAnsi="Arial" w:cs="Arial"/>
        </w:rPr>
        <w:t>Dr. Lopez also stated that the disposal of unserviceable properties was already approved by the board with the condition of the disposal will be auctioned and the sale will be posted so that the interesting buyers will be notified.</w:t>
      </w:r>
      <w:r w:rsidR="005A0834" w:rsidRPr="0065237B">
        <w:rPr>
          <w:rFonts w:ascii="Arial" w:hAnsi="Arial" w:cs="Arial"/>
        </w:rPr>
        <w:t xml:space="preserve"> Dir. Tuazon responded that the unserviceable properties for disposal should be appraised by NTA and also by COA TAS. Dr. Lopez concurred and commented that they will request for appraisal from the COA. Dir. Tuazon insists that the mode disposal should be indicated and asked Auditor Filio to provide the Management of the form for disposal of unserviceable properties.</w:t>
      </w:r>
    </w:p>
    <w:p w:rsidR="005A0834" w:rsidRPr="0065237B" w:rsidRDefault="005A0834" w:rsidP="003A11C5">
      <w:pPr>
        <w:pStyle w:val="ListParagraph"/>
        <w:spacing w:after="0" w:line="240" w:lineRule="auto"/>
        <w:ind w:left="360" w:right="90"/>
        <w:contextualSpacing w:val="0"/>
        <w:jc w:val="both"/>
        <w:rPr>
          <w:rFonts w:ascii="Arial" w:hAnsi="Arial" w:cs="Arial"/>
        </w:rPr>
      </w:pPr>
    </w:p>
    <w:p w:rsidR="005A0834" w:rsidRPr="00666788" w:rsidRDefault="005A0834" w:rsidP="00587CCD">
      <w:pPr>
        <w:pStyle w:val="Title"/>
        <w:numPr>
          <w:ilvl w:val="0"/>
          <w:numId w:val="1"/>
        </w:numPr>
        <w:ind w:left="0" w:firstLine="0"/>
        <w:jc w:val="both"/>
        <w:rPr>
          <w:rFonts w:ascii="Arial" w:hAnsi="Arial" w:cs="Arial"/>
          <w:color w:val="0070C0"/>
          <w:sz w:val="22"/>
          <w:szCs w:val="22"/>
        </w:rPr>
      </w:pPr>
      <w:r w:rsidRPr="00666788">
        <w:rPr>
          <w:rFonts w:ascii="Arial" w:hAnsi="Arial" w:cs="Arial"/>
          <w:color w:val="0070C0"/>
          <w:sz w:val="22"/>
          <w:szCs w:val="22"/>
        </w:rPr>
        <w:t>The funds for Risk Management Program (RMP) at a lump-sum amount of P4 million remained unutilized as of December 31, 2016, thus, the target beneficiaries of the financial assistance which include the tobacco farmers who were affected by disasters/calamities such as typhoons, flood, drought and crop infestations/diseases in CAR, Region I and Region II were deprived not only of the timely benefits of the project but also protection from natural calamities and disasters in their regions.</w:t>
      </w:r>
    </w:p>
    <w:p w:rsidR="005A0834" w:rsidRPr="00666788" w:rsidRDefault="005A0834" w:rsidP="005A0834">
      <w:pPr>
        <w:pStyle w:val="Title"/>
        <w:ind w:left="360"/>
        <w:jc w:val="both"/>
        <w:rPr>
          <w:rFonts w:ascii="Arial" w:hAnsi="Arial" w:cs="Arial"/>
          <w:b w:val="0"/>
          <w:color w:val="0070C0"/>
          <w:sz w:val="22"/>
          <w:szCs w:val="22"/>
        </w:rPr>
      </w:pPr>
    </w:p>
    <w:p w:rsidR="005A0834" w:rsidRPr="0065237B" w:rsidRDefault="00587CCD" w:rsidP="00587CCD">
      <w:pPr>
        <w:pStyle w:val="Title"/>
        <w:jc w:val="both"/>
        <w:rPr>
          <w:rFonts w:ascii="Arial" w:hAnsi="Arial" w:cs="Arial"/>
          <w:b w:val="0"/>
          <w:sz w:val="22"/>
          <w:szCs w:val="22"/>
        </w:rPr>
      </w:pPr>
      <w:r w:rsidRPr="0065237B">
        <w:rPr>
          <w:rFonts w:ascii="Arial" w:hAnsi="Arial" w:cs="Arial"/>
          <w:b w:val="0"/>
          <w:sz w:val="22"/>
          <w:szCs w:val="22"/>
        </w:rPr>
        <w:tab/>
      </w:r>
      <w:r w:rsidR="005A0834" w:rsidRPr="0065237B">
        <w:rPr>
          <w:rFonts w:ascii="Arial" w:hAnsi="Arial" w:cs="Arial"/>
          <w:b w:val="0"/>
          <w:sz w:val="22"/>
          <w:szCs w:val="22"/>
        </w:rPr>
        <w:t xml:space="preserve">The </w:t>
      </w:r>
      <w:r w:rsidR="000B0424" w:rsidRPr="0065237B">
        <w:rPr>
          <w:rFonts w:ascii="Arial" w:hAnsi="Arial" w:cs="Arial"/>
          <w:b w:val="0"/>
          <w:sz w:val="22"/>
          <w:szCs w:val="22"/>
        </w:rPr>
        <w:t>following are the recommendations</w:t>
      </w:r>
      <w:r w:rsidR="005A0834" w:rsidRPr="0065237B">
        <w:rPr>
          <w:rFonts w:ascii="Arial" w:hAnsi="Arial" w:cs="Arial"/>
          <w:b w:val="0"/>
          <w:sz w:val="22"/>
          <w:szCs w:val="22"/>
        </w:rPr>
        <w:t>:</w:t>
      </w:r>
    </w:p>
    <w:p w:rsidR="005A0834" w:rsidRPr="0065237B" w:rsidRDefault="005A0834" w:rsidP="005A0834">
      <w:pPr>
        <w:pStyle w:val="Title"/>
        <w:ind w:left="720" w:hanging="360"/>
        <w:jc w:val="both"/>
        <w:rPr>
          <w:rFonts w:ascii="Arial" w:hAnsi="Arial" w:cs="Arial"/>
          <w:b w:val="0"/>
          <w:sz w:val="22"/>
          <w:szCs w:val="22"/>
        </w:rPr>
      </w:pPr>
    </w:p>
    <w:p w:rsidR="005A0834" w:rsidRPr="0065237B" w:rsidRDefault="005A0834" w:rsidP="00587CCD">
      <w:pPr>
        <w:pStyle w:val="ListParagraph"/>
        <w:numPr>
          <w:ilvl w:val="0"/>
          <w:numId w:val="14"/>
        </w:numPr>
        <w:spacing w:after="0" w:line="240" w:lineRule="auto"/>
        <w:ind w:left="1080"/>
        <w:contextualSpacing w:val="0"/>
        <w:jc w:val="both"/>
        <w:rPr>
          <w:rFonts w:ascii="Arial" w:hAnsi="Arial" w:cs="Arial"/>
        </w:rPr>
      </w:pPr>
      <w:r w:rsidRPr="0065237B">
        <w:rPr>
          <w:rFonts w:ascii="Arial" w:hAnsi="Arial" w:cs="Arial"/>
        </w:rPr>
        <w:t>Ensure that the DRRM Fund is fully utilized based on the approved DRRM Programs/Projects;</w:t>
      </w:r>
    </w:p>
    <w:p w:rsidR="005A0834" w:rsidRPr="0065237B" w:rsidRDefault="005A0834" w:rsidP="00587CCD">
      <w:pPr>
        <w:pStyle w:val="ListParagraph"/>
        <w:ind w:left="1080" w:hanging="360"/>
        <w:jc w:val="both"/>
        <w:rPr>
          <w:rFonts w:ascii="Arial" w:hAnsi="Arial" w:cs="Arial"/>
        </w:rPr>
      </w:pPr>
    </w:p>
    <w:p w:rsidR="005A0834" w:rsidRPr="0065237B" w:rsidRDefault="005A0834" w:rsidP="00587CCD">
      <w:pPr>
        <w:pStyle w:val="ListParagraph"/>
        <w:numPr>
          <w:ilvl w:val="0"/>
          <w:numId w:val="14"/>
        </w:numPr>
        <w:spacing w:after="0" w:line="240" w:lineRule="auto"/>
        <w:ind w:left="1080"/>
        <w:contextualSpacing w:val="0"/>
        <w:jc w:val="both"/>
        <w:rPr>
          <w:rFonts w:ascii="Arial" w:hAnsi="Arial" w:cs="Arial"/>
        </w:rPr>
      </w:pPr>
      <w:r w:rsidRPr="0065237B">
        <w:rPr>
          <w:rFonts w:ascii="Arial" w:hAnsi="Arial" w:cs="Arial"/>
        </w:rPr>
        <w:t>Comply with the applicable provisions of RA No. 10121 in the planning/budgeting of DRRM funds and COA Circular No. 2014-002 dated April 15, 2014;</w:t>
      </w:r>
    </w:p>
    <w:p w:rsidR="005A0834" w:rsidRPr="0065237B" w:rsidRDefault="005A0834" w:rsidP="00587CCD">
      <w:pPr>
        <w:pStyle w:val="ListParagraph"/>
        <w:ind w:left="1080" w:hanging="360"/>
        <w:jc w:val="both"/>
        <w:rPr>
          <w:rFonts w:ascii="Arial" w:hAnsi="Arial" w:cs="Arial"/>
        </w:rPr>
      </w:pPr>
    </w:p>
    <w:p w:rsidR="005A0834" w:rsidRPr="0065237B" w:rsidRDefault="005A0834" w:rsidP="00587CCD">
      <w:pPr>
        <w:pStyle w:val="ListParagraph"/>
        <w:numPr>
          <w:ilvl w:val="0"/>
          <w:numId w:val="14"/>
        </w:numPr>
        <w:spacing w:after="0" w:line="240" w:lineRule="auto"/>
        <w:ind w:left="1080"/>
        <w:contextualSpacing w:val="0"/>
        <w:jc w:val="both"/>
        <w:rPr>
          <w:rFonts w:ascii="Arial" w:hAnsi="Arial" w:cs="Arial"/>
        </w:rPr>
      </w:pPr>
      <w:r w:rsidRPr="0065237B">
        <w:rPr>
          <w:rFonts w:ascii="Arial" w:hAnsi="Arial" w:cs="Arial"/>
        </w:rPr>
        <w:t>Prioritize the programs and projects which would be given more importance or attention, if calamities may arise;</w:t>
      </w:r>
    </w:p>
    <w:p w:rsidR="005A0834" w:rsidRPr="0065237B" w:rsidRDefault="005A0834" w:rsidP="00587CCD">
      <w:pPr>
        <w:pStyle w:val="ListParagraph"/>
        <w:ind w:left="1080" w:hanging="360"/>
        <w:jc w:val="both"/>
        <w:rPr>
          <w:rFonts w:ascii="Arial" w:hAnsi="Arial" w:cs="Arial"/>
        </w:rPr>
      </w:pPr>
    </w:p>
    <w:p w:rsidR="005A0834" w:rsidRPr="0065237B" w:rsidRDefault="005A0834" w:rsidP="00587CCD">
      <w:pPr>
        <w:pStyle w:val="ListParagraph"/>
        <w:numPr>
          <w:ilvl w:val="0"/>
          <w:numId w:val="14"/>
        </w:numPr>
        <w:spacing w:after="0" w:line="240" w:lineRule="auto"/>
        <w:ind w:left="1080"/>
        <w:contextualSpacing w:val="0"/>
        <w:jc w:val="both"/>
        <w:rPr>
          <w:rFonts w:ascii="Arial" w:hAnsi="Arial" w:cs="Arial"/>
        </w:rPr>
      </w:pPr>
      <w:r w:rsidRPr="0065237B">
        <w:rPr>
          <w:rFonts w:ascii="Arial" w:hAnsi="Arial" w:cs="Arial"/>
        </w:rPr>
        <w:t>Submit the projects and programs listed in the development plan for review and approval by the Board of Directors; and</w:t>
      </w:r>
    </w:p>
    <w:p w:rsidR="005A0834" w:rsidRPr="0065237B" w:rsidRDefault="005A0834" w:rsidP="00587CCD">
      <w:pPr>
        <w:pStyle w:val="ListParagraph"/>
        <w:ind w:left="1080" w:hanging="360"/>
        <w:jc w:val="both"/>
        <w:rPr>
          <w:rFonts w:ascii="Arial" w:hAnsi="Arial" w:cs="Arial"/>
        </w:rPr>
      </w:pPr>
    </w:p>
    <w:p w:rsidR="005A0834" w:rsidRPr="0065237B" w:rsidRDefault="005A0834" w:rsidP="00587CCD">
      <w:pPr>
        <w:pStyle w:val="Title"/>
        <w:numPr>
          <w:ilvl w:val="0"/>
          <w:numId w:val="14"/>
        </w:numPr>
        <w:ind w:left="1080"/>
        <w:jc w:val="both"/>
        <w:rPr>
          <w:rFonts w:ascii="Arial" w:hAnsi="Arial" w:cs="Arial"/>
          <w:b w:val="0"/>
          <w:sz w:val="22"/>
          <w:szCs w:val="22"/>
        </w:rPr>
      </w:pPr>
      <w:r w:rsidRPr="0065237B">
        <w:rPr>
          <w:rFonts w:ascii="Arial" w:hAnsi="Arial" w:cs="Arial"/>
          <w:b w:val="0"/>
          <w:sz w:val="22"/>
          <w:szCs w:val="22"/>
        </w:rPr>
        <w:t>Submit duly approved Board Resolution on the NTA Risk Management Plan for CY 2016.</w:t>
      </w:r>
    </w:p>
    <w:p w:rsidR="005A0834" w:rsidRPr="0065237B" w:rsidRDefault="005A0834" w:rsidP="003A11C5">
      <w:pPr>
        <w:pStyle w:val="ListParagraph"/>
        <w:spacing w:after="0" w:line="240" w:lineRule="auto"/>
        <w:ind w:left="360" w:right="90"/>
        <w:contextualSpacing w:val="0"/>
        <w:jc w:val="both"/>
        <w:rPr>
          <w:rFonts w:ascii="Arial" w:hAnsi="Arial" w:cs="Arial"/>
        </w:rPr>
      </w:pPr>
    </w:p>
    <w:p w:rsidR="002E16C0" w:rsidRPr="0065237B" w:rsidRDefault="00587CCD" w:rsidP="00587CCD">
      <w:pPr>
        <w:pStyle w:val="ListParagraph"/>
        <w:spacing w:after="0" w:line="240" w:lineRule="auto"/>
        <w:ind w:left="0" w:right="90"/>
        <w:contextualSpacing w:val="0"/>
        <w:jc w:val="both"/>
        <w:rPr>
          <w:rFonts w:ascii="Arial" w:hAnsi="Arial" w:cs="Arial"/>
        </w:rPr>
      </w:pPr>
      <w:r w:rsidRPr="0065237B">
        <w:rPr>
          <w:rFonts w:ascii="Arial" w:hAnsi="Arial" w:cs="Arial"/>
        </w:rPr>
        <w:lastRenderedPageBreak/>
        <w:tab/>
      </w:r>
      <w:bookmarkStart w:id="3" w:name="_Hlk482167276"/>
      <w:r w:rsidR="005A0834" w:rsidRPr="0065237B">
        <w:rPr>
          <w:rFonts w:ascii="Arial" w:hAnsi="Arial" w:cs="Arial"/>
        </w:rPr>
        <w:t xml:space="preserve">Mr. Teoxon commented that the recommendations were already implemented. Ms. Laudencia added that the financial assistance for those affected by typhoon Lawin last November </w:t>
      </w:r>
      <w:r w:rsidR="002E16C0" w:rsidRPr="0065237B">
        <w:rPr>
          <w:rFonts w:ascii="Arial" w:hAnsi="Arial" w:cs="Arial"/>
        </w:rPr>
        <w:t>were released last week since they waited for the Branch Offices to submit their reports. Auditor Valentin responded that the documents supporting the implementation of the recommendations should be submitted to the Audit Team for validation.</w:t>
      </w:r>
    </w:p>
    <w:bookmarkEnd w:id="3"/>
    <w:p w:rsidR="002E16C0" w:rsidRPr="0065237B" w:rsidRDefault="002E16C0" w:rsidP="002E16C0">
      <w:pPr>
        <w:pStyle w:val="ListParagraph"/>
        <w:spacing w:after="0" w:line="240" w:lineRule="auto"/>
        <w:ind w:left="360" w:right="90"/>
        <w:contextualSpacing w:val="0"/>
        <w:jc w:val="both"/>
        <w:rPr>
          <w:rFonts w:ascii="Arial" w:hAnsi="Arial" w:cs="Arial"/>
        </w:rPr>
      </w:pPr>
    </w:p>
    <w:p w:rsidR="003024E0" w:rsidRPr="00F57DFD" w:rsidRDefault="002E16C0" w:rsidP="006B437B">
      <w:pPr>
        <w:pStyle w:val="ListParagraph"/>
        <w:numPr>
          <w:ilvl w:val="0"/>
          <w:numId w:val="1"/>
        </w:numPr>
        <w:spacing w:after="0"/>
        <w:ind w:left="0" w:firstLine="0"/>
        <w:jc w:val="both"/>
        <w:rPr>
          <w:rFonts w:ascii="Arial" w:hAnsi="Arial" w:cs="Arial"/>
          <w:b/>
          <w:bCs/>
          <w:color w:val="0070C0"/>
        </w:rPr>
      </w:pPr>
      <w:r w:rsidRPr="00F57DFD">
        <w:rPr>
          <w:rFonts w:ascii="Arial" w:hAnsi="Arial" w:cs="Arial"/>
          <w:b/>
          <w:bCs/>
          <w:color w:val="0070C0"/>
        </w:rPr>
        <w:t xml:space="preserve">The accuracy and existence of the Property, Plant and Equipment (PPE) account of NTA-HO with a carrying value of P130,863,767.13 as at December 31, 2016 could not be ascertained due to non-submission of the Report on the Physical Count of Property, Plant and Equipment (RPCPPE) caused  by the non-conduct of physical inventory-taking contrary to COA Circular No. 80-124 dated January 18, 1980, inclusion of unserviceable properties in the amount of P1,463,360.76, </w:t>
      </w:r>
      <w:r w:rsidRPr="00F57DFD">
        <w:rPr>
          <w:rFonts w:ascii="Arial" w:hAnsi="Arial" w:cs="Arial"/>
          <w:b/>
          <w:color w:val="0070C0"/>
        </w:rPr>
        <w:t xml:space="preserve">non-maintenance of </w:t>
      </w:r>
      <w:r w:rsidRPr="00F57DFD">
        <w:rPr>
          <w:rFonts w:ascii="Arial" w:hAnsi="Arial" w:cs="Arial"/>
          <w:b/>
          <w:color w:val="0070C0"/>
          <w:lang w:val="en-PH"/>
        </w:rPr>
        <w:t>Subsidiary Ledgers (SLs)</w:t>
      </w:r>
      <w:r w:rsidRPr="00F57DFD">
        <w:rPr>
          <w:rFonts w:ascii="Arial" w:hAnsi="Arial" w:cs="Arial"/>
          <w:b/>
          <w:bCs/>
          <w:color w:val="0070C0"/>
        </w:rPr>
        <w:t xml:space="preserve">, non-renewal of Property </w:t>
      </w:r>
      <w:r w:rsidRPr="00F57DFD">
        <w:rPr>
          <w:rFonts w:ascii="Arial" w:hAnsi="Arial" w:cs="Arial"/>
          <w:b/>
          <w:color w:val="0070C0"/>
        </w:rPr>
        <w:t xml:space="preserve">Acknowledgement Receipts (PAR) </w:t>
      </w:r>
      <w:r w:rsidRPr="00F57DFD">
        <w:rPr>
          <w:rFonts w:ascii="Arial" w:hAnsi="Arial" w:cs="Arial"/>
          <w:b/>
          <w:bCs/>
          <w:color w:val="0070C0"/>
        </w:rPr>
        <w:t>every three years and other deficiencies on property management.</w:t>
      </w:r>
    </w:p>
    <w:p w:rsidR="001037A6" w:rsidRPr="0065237B" w:rsidRDefault="001037A6" w:rsidP="001037A6">
      <w:pPr>
        <w:pStyle w:val="ListParagraph"/>
        <w:spacing w:after="0"/>
        <w:ind w:left="0"/>
        <w:jc w:val="both"/>
        <w:rPr>
          <w:rFonts w:ascii="Arial" w:hAnsi="Arial" w:cs="Arial"/>
          <w:b/>
          <w:bCs/>
        </w:rPr>
      </w:pPr>
    </w:p>
    <w:p w:rsidR="001037A6" w:rsidRPr="0065237B" w:rsidRDefault="001037A6" w:rsidP="001037A6">
      <w:pPr>
        <w:pStyle w:val="ListParagraph"/>
        <w:spacing w:after="0"/>
        <w:ind w:left="0"/>
        <w:jc w:val="both"/>
        <w:rPr>
          <w:rFonts w:ascii="Arial" w:hAnsi="Arial" w:cs="Arial"/>
          <w:bCs/>
        </w:rPr>
      </w:pPr>
      <w:r w:rsidRPr="0065237B">
        <w:rPr>
          <w:rFonts w:ascii="Arial" w:hAnsi="Arial" w:cs="Arial"/>
          <w:bCs/>
        </w:rPr>
        <w:tab/>
        <w:t xml:space="preserve">The </w:t>
      </w:r>
      <w:r w:rsidR="000B0424" w:rsidRPr="0065237B">
        <w:rPr>
          <w:rFonts w:ascii="Arial" w:hAnsi="Arial" w:cs="Arial"/>
          <w:bCs/>
        </w:rPr>
        <w:t>following are the recommendations</w:t>
      </w:r>
      <w:r w:rsidRPr="0065237B">
        <w:rPr>
          <w:rFonts w:ascii="Arial" w:hAnsi="Arial" w:cs="Arial"/>
          <w:bCs/>
        </w:rPr>
        <w:t>:</w:t>
      </w:r>
    </w:p>
    <w:p w:rsidR="001037A6" w:rsidRPr="0065237B" w:rsidRDefault="001037A6" w:rsidP="001037A6">
      <w:pPr>
        <w:pStyle w:val="ListParagraph"/>
        <w:spacing w:after="0"/>
        <w:ind w:left="0"/>
        <w:jc w:val="both"/>
        <w:rPr>
          <w:rFonts w:ascii="Arial" w:hAnsi="Arial" w:cs="Arial"/>
          <w:bCs/>
        </w:rPr>
      </w:pPr>
    </w:p>
    <w:p w:rsidR="001037A6" w:rsidRPr="0065237B" w:rsidRDefault="001037A6" w:rsidP="001037A6">
      <w:pPr>
        <w:numPr>
          <w:ilvl w:val="0"/>
          <w:numId w:val="15"/>
        </w:numPr>
        <w:spacing w:after="0" w:line="240" w:lineRule="auto"/>
        <w:jc w:val="both"/>
        <w:rPr>
          <w:rFonts w:ascii="Arial" w:hAnsi="Arial" w:cs="Arial"/>
        </w:rPr>
      </w:pPr>
      <w:r w:rsidRPr="0065237B">
        <w:rPr>
          <w:rFonts w:ascii="Arial" w:hAnsi="Arial" w:cs="Arial"/>
        </w:rPr>
        <w:t>Create an Inventory Committee to conduct physical inventory-taking of Property, Plant and Equipment (PPE) annually and to submit the required Report on the Physical Count of Property, Plant and Equipment (RPCPPE) in conformity with COA Circular No. 80-124 dated January 18, 1980 and Chapter 10, Section 42 of the Government Accounting Manual (GAM) Volume II;</w:t>
      </w:r>
    </w:p>
    <w:p w:rsidR="001037A6" w:rsidRPr="0065237B" w:rsidRDefault="001037A6" w:rsidP="001037A6">
      <w:pPr>
        <w:spacing w:after="0" w:line="240" w:lineRule="auto"/>
        <w:ind w:left="1080" w:hanging="360"/>
        <w:jc w:val="both"/>
        <w:rPr>
          <w:rFonts w:ascii="Arial" w:hAnsi="Arial" w:cs="Arial"/>
        </w:rPr>
      </w:pPr>
    </w:p>
    <w:p w:rsidR="001037A6" w:rsidRPr="0065237B" w:rsidRDefault="001037A6" w:rsidP="001037A6">
      <w:pPr>
        <w:numPr>
          <w:ilvl w:val="0"/>
          <w:numId w:val="15"/>
        </w:numPr>
        <w:spacing w:after="0" w:line="240" w:lineRule="auto"/>
        <w:jc w:val="both"/>
        <w:rPr>
          <w:rFonts w:ascii="Arial" w:hAnsi="Arial" w:cs="Arial"/>
        </w:rPr>
      </w:pPr>
      <w:r w:rsidRPr="0065237B">
        <w:rPr>
          <w:rFonts w:ascii="Arial" w:hAnsi="Arial" w:cs="Arial"/>
        </w:rPr>
        <w:t>Instruct the Accounting and Property Divisions to conduct periodic reconciliation between accounting and property records and adjust affected accounts accordingly;</w:t>
      </w:r>
    </w:p>
    <w:p w:rsidR="001037A6" w:rsidRPr="0065237B" w:rsidRDefault="001037A6" w:rsidP="001037A6">
      <w:pPr>
        <w:spacing w:after="0" w:line="240" w:lineRule="auto"/>
        <w:ind w:left="1080" w:hanging="360"/>
        <w:jc w:val="both"/>
        <w:rPr>
          <w:rFonts w:ascii="Arial" w:hAnsi="Arial" w:cs="Arial"/>
        </w:rPr>
      </w:pPr>
    </w:p>
    <w:p w:rsidR="001037A6" w:rsidRPr="0065237B" w:rsidRDefault="001037A6" w:rsidP="001037A6">
      <w:pPr>
        <w:numPr>
          <w:ilvl w:val="0"/>
          <w:numId w:val="15"/>
        </w:numPr>
        <w:spacing w:after="0" w:line="240" w:lineRule="auto"/>
        <w:jc w:val="both"/>
        <w:rPr>
          <w:rFonts w:ascii="Arial" w:hAnsi="Arial" w:cs="Arial"/>
        </w:rPr>
      </w:pPr>
      <w:r w:rsidRPr="0065237B">
        <w:rPr>
          <w:rFonts w:ascii="Arial" w:hAnsi="Arial" w:cs="Arial"/>
        </w:rPr>
        <w:t>Facilitate disposal of the unserviceable/obsolete properties in compliance with Section 79 of PD 1445. Pending disposal, reclassify these properties to Other Assets account and adjust accordingly, the accumulated depreciation and depreciation expense accounts;</w:t>
      </w:r>
    </w:p>
    <w:p w:rsidR="001037A6" w:rsidRPr="0065237B" w:rsidRDefault="001037A6" w:rsidP="001037A6">
      <w:pPr>
        <w:spacing w:after="0" w:line="240" w:lineRule="auto"/>
        <w:ind w:left="1080" w:hanging="360"/>
        <w:jc w:val="both"/>
        <w:rPr>
          <w:rFonts w:ascii="Arial" w:hAnsi="Arial" w:cs="Arial"/>
        </w:rPr>
      </w:pPr>
    </w:p>
    <w:p w:rsidR="001037A6" w:rsidRPr="0065237B" w:rsidRDefault="001037A6" w:rsidP="001037A6">
      <w:pPr>
        <w:numPr>
          <w:ilvl w:val="0"/>
          <w:numId w:val="15"/>
        </w:numPr>
        <w:spacing w:after="0" w:line="240" w:lineRule="auto"/>
        <w:jc w:val="both"/>
        <w:rPr>
          <w:rFonts w:ascii="Arial" w:hAnsi="Arial" w:cs="Arial"/>
        </w:rPr>
      </w:pPr>
      <w:r w:rsidRPr="0065237B">
        <w:rPr>
          <w:rFonts w:ascii="Arial" w:hAnsi="Arial" w:cs="Arial"/>
        </w:rPr>
        <w:t>Require the Accounting Division to maintain SLs for each item/property and reconcile their balances regularly or at the end of each month;</w:t>
      </w:r>
    </w:p>
    <w:p w:rsidR="001037A6" w:rsidRPr="0065237B" w:rsidRDefault="001037A6" w:rsidP="001037A6">
      <w:pPr>
        <w:spacing w:after="0" w:line="240" w:lineRule="auto"/>
        <w:ind w:left="1080" w:hanging="360"/>
        <w:jc w:val="both"/>
        <w:rPr>
          <w:rFonts w:ascii="Arial" w:hAnsi="Arial" w:cs="Arial"/>
        </w:rPr>
      </w:pPr>
    </w:p>
    <w:p w:rsidR="001037A6" w:rsidRPr="0065237B" w:rsidRDefault="001037A6" w:rsidP="001037A6">
      <w:pPr>
        <w:numPr>
          <w:ilvl w:val="0"/>
          <w:numId w:val="15"/>
        </w:numPr>
        <w:spacing w:after="0" w:line="240" w:lineRule="auto"/>
        <w:jc w:val="both"/>
        <w:rPr>
          <w:rFonts w:ascii="Arial" w:hAnsi="Arial" w:cs="Arial"/>
        </w:rPr>
      </w:pPr>
      <w:r w:rsidRPr="0065237B">
        <w:rPr>
          <w:rFonts w:ascii="Arial" w:hAnsi="Arial" w:cs="Arial"/>
        </w:rPr>
        <w:t>Renew the Property Acknowledgement Receipt (PAR) issued every after three years or every time there is a change in property accountability as stated in Chapter 10, Section 42 of the GAM Volume II; and</w:t>
      </w:r>
    </w:p>
    <w:p w:rsidR="001037A6" w:rsidRPr="0065237B" w:rsidRDefault="001037A6" w:rsidP="001037A6">
      <w:pPr>
        <w:spacing w:after="0" w:line="240" w:lineRule="auto"/>
        <w:ind w:left="1080" w:hanging="360"/>
        <w:jc w:val="both"/>
        <w:rPr>
          <w:rFonts w:ascii="Arial" w:hAnsi="Arial" w:cs="Arial"/>
        </w:rPr>
      </w:pPr>
    </w:p>
    <w:p w:rsidR="001037A6" w:rsidRPr="0065237B" w:rsidRDefault="001037A6" w:rsidP="001037A6">
      <w:pPr>
        <w:numPr>
          <w:ilvl w:val="0"/>
          <w:numId w:val="15"/>
        </w:numPr>
        <w:spacing w:after="0" w:line="240" w:lineRule="auto"/>
        <w:jc w:val="both"/>
        <w:rPr>
          <w:rFonts w:ascii="Arial" w:hAnsi="Arial" w:cs="Arial"/>
        </w:rPr>
      </w:pPr>
      <w:r w:rsidRPr="0065237B">
        <w:rPr>
          <w:rFonts w:ascii="Arial" w:hAnsi="Arial" w:cs="Arial"/>
        </w:rPr>
        <w:t>Provide separate storage for serviceable and unserviceable properties in order to prevent their deterioration, damage and loss and to facilitate access to properties.</w:t>
      </w:r>
    </w:p>
    <w:p w:rsidR="001037A6" w:rsidRPr="0065237B" w:rsidRDefault="001037A6" w:rsidP="001037A6">
      <w:pPr>
        <w:spacing w:after="0" w:line="240" w:lineRule="auto"/>
        <w:ind w:left="1080"/>
        <w:jc w:val="both"/>
        <w:rPr>
          <w:rFonts w:ascii="Arial" w:hAnsi="Arial" w:cs="Arial"/>
        </w:rPr>
      </w:pPr>
    </w:p>
    <w:p w:rsidR="001037A6" w:rsidRPr="0065237B" w:rsidRDefault="001037A6" w:rsidP="001037A6">
      <w:pPr>
        <w:spacing w:after="0" w:line="240" w:lineRule="auto"/>
        <w:jc w:val="both"/>
        <w:rPr>
          <w:rFonts w:ascii="Arial" w:hAnsi="Arial" w:cs="Arial"/>
        </w:rPr>
      </w:pPr>
      <w:r w:rsidRPr="0065237B">
        <w:rPr>
          <w:rFonts w:ascii="Arial" w:hAnsi="Arial" w:cs="Arial"/>
        </w:rPr>
        <w:tab/>
        <w:t>Auditor Filio stated that this observation is similar to the observations on the Inventory account. Dir. Tuazon asked the Management who maintains the PPE ledger cards and if those ledgers cards are reconciled with the books. Dr. Lopez and Ms. Laudencia answered in affirmative in both questions.</w:t>
      </w:r>
    </w:p>
    <w:p w:rsidR="001037A6" w:rsidRPr="0065237B" w:rsidRDefault="001037A6" w:rsidP="001037A6">
      <w:pPr>
        <w:pStyle w:val="ListParagraph"/>
        <w:spacing w:after="0"/>
        <w:ind w:left="0"/>
        <w:jc w:val="both"/>
        <w:rPr>
          <w:rFonts w:ascii="Arial" w:hAnsi="Arial" w:cs="Arial"/>
          <w:b/>
          <w:bCs/>
        </w:rPr>
      </w:pPr>
    </w:p>
    <w:p w:rsidR="006B437B" w:rsidRPr="00310D35" w:rsidRDefault="006B437B" w:rsidP="001037A6">
      <w:pPr>
        <w:pStyle w:val="ListParagraph"/>
        <w:numPr>
          <w:ilvl w:val="0"/>
          <w:numId w:val="1"/>
        </w:numPr>
        <w:spacing w:after="0"/>
        <w:ind w:left="0" w:firstLine="0"/>
        <w:jc w:val="both"/>
        <w:rPr>
          <w:rFonts w:ascii="Arial" w:hAnsi="Arial" w:cs="Arial"/>
          <w:b/>
          <w:bCs/>
          <w:color w:val="0070C0"/>
        </w:rPr>
      </w:pPr>
      <w:r w:rsidRPr="00310D35">
        <w:rPr>
          <w:rFonts w:ascii="Arial" w:hAnsi="Arial" w:cs="Arial"/>
          <w:b/>
          <w:color w:val="0070C0"/>
        </w:rPr>
        <w:t xml:space="preserve">The contract for the waterproofing and re-painting of the North Wing of the NTA Main Building amounting to P307,039.04 disclosed non-compliance with the applicable provisions of the IRR of RA No. 9184 such as (1) non-inclusion of the project in the Annual Procurement Plan (APP); (2) non-submission of Procurement Monitoring Reports (PMRs) for 2016 to the Government Procurement Policy Board </w:t>
      </w:r>
      <w:r w:rsidRPr="00310D35">
        <w:rPr>
          <w:rFonts w:ascii="Arial" w:hAnsi="Arial" w:cs="Arial"/>
          <w:b/>
          <w:color w:val="0070C0"/>
        </w:rPr>
        <w:lastRenderedPageBreak/>
        <w:t xml:space="preserve">(GPPB); (3) non-submission of </w:t>
      </w:r>
      <w:r w:rsidRPr="00310D35">
        <w:rPr>
          <w:rFonts w:ascii="Arial" w:hAnsi="Arial" w:cs="Arial"/>
          <w:b/>
          <w:bCs/>
          <w:iCs/>
          <w:color w:val="0070C0"/>
        </w:rPr>
        <w:t>Post Qualification Summary Report (PQSR) to the Audit Team; and (4) non-compliance with certain stages of procurement activities.</w:t>
      </w:r>
    </w:p>
    <w:p w:rsidR="001037A6" w:rsidRPr="0065237B" w:rsidRDefault="001037A6" w:rsidP="001037A6">
      <w:pPr>
        <w:pStyle w:val="ListParagraph"/>
        <w:spacing w:after="0"/>
        <w:ind w:left="0"/>
        <w:jc w:val="both"/>
        <w:rPr>
          <w:rFonts w:ascii="Arial" w:hAnsi="Arial" w:cs="Arial"/>
          <w:b/>
          <w:bCs/>
          <w:iCs/>
        </w:rPr>
      </w:pPr>
    </w:p>
    <w:p w:rsidR="001037A6" w:rsidRPr="0065237B" w:rsidRDefault="001037A6" w:rsidP="001037A6">
      <w:pPr>
        <w:jc w:val="both"/>
        <w:rPr>
          <w:rFonts w:ascii="Arial" w:hAnsi="Arial" w:cs="Arial"/>
        </w:rPr>
      </w:pPr>
      <w:r w:rsidRPr="0065237B">
        <w:rPr>
          <w:rFonts w:ascii="Arial" w:hAnsi="Arial" w:cs="Arial"/>
        </w:rPr>
        <w:t xml:space="preserve">Management commented that they already submitted the revised APP, PMR, and PQRs. Dr. Lopez </w:t>
      </w:r>
      <w:bookmarkStart w:id="4" w:name="_Hlk482099550"/>
      <w:r w:rsidRPr="0065237B">
        <w:rPr>
          <w:rFonts w:ascii="Arial" w:hAnsi="Arial" w:cs="Arial"/>
        </w:rPr>
        <w:t>assured the auditors that this will never happen again</w:t>
      </w:r>
      <w:bookmarkEnd w:id="4"/>
      <w:r w:rsidRPr="0065237B">
        <w:rPr>
          <w:rFonts w:ascii="Arial" w:hAnsi="Arial" w:cs="Arial"/>
        </w:rPr>
        <w:t>. She added that they submit Procurement Monitoring Report to the DBM, Auditor Valentin insists that the Audit Team should be furnished with a copy of the same with a proof of receipt by the DBM.</w:t>
      </w:r>
    </w:p>
    <w:p w:rsidR="001037A6" w:rsidRPr="0065237B" w:rsidRDefault="001037A6" w:rsidP="001037A6">
      <w:pPr>
        <w:jc w:val="both"/>
        <w:rPr>
          <w:rFonts w:ascii="Arial" w:hAnsi="Arial" w:cs="Arial"/>
        </w:rPr>
      </w:pPr>
      <w:r w:rsidRPr="0065237B">
        <w:rPr>
          <w:rFonts w:ascii="Arial" w:hAnsi="Arial" w:cs="Arial"/>
        </w:rPr>
        <w:tab/>
        <w:t>Dr. Lopez also commented that they did conduct Post-Qualification for the VVH Construction but only as to the review the permits and other updates on documents only. Dir. Tuazon emphasized that all documents pertaining to the contract should be submitted to the Audit Team five days after the signing of the contract.</w:t>
      </w:r>
    </w:p>
    <w:p w:rsidR="009C2C78" w:rsidRPr="008F5076" w:rsidRDefault="009C2C78" w:rsidP="001037A6">
      <w:pPr>
        <w:pStyle w:val="ListParagraph"/>
        <w:numPr>
          <w:ilvl w:val="0"/>
          <w:numId w:val="1"/>
        </w:numPr>
        <w:spacing w:after="0"/>
        <w:ind w:left="0" w:firstLine="0"/>
        <w:jc w:val="both"/>
        <w:rPr>
          <w:rFonts w:ascii="Arial" w:hAnsi="Arial" w:cs="Arial"/>
          <w:b/>
          <w:bCs/>
          <w:color w:val="0070C0"/>
        </w:rPr>
      </w:pPr>
      <w:r w:rsidRPr="008F5076">
        <w:rPr>
          <w:rFonts w:ascii="Arial" w:hAnsi="Arial" w:cs="Arial"/>
          <w:b/>
          <w:color w:val="0070C0"/>
          <w:lang w:val="pt-BR"/>
        </w:rPr>
        <w:t xml:space="preserve">Due from Officers and Employees amounting to </w:t>
      </w:r>
      <w:r w:rsidRPr="008F5076">
        <w:rPr>
          <w:rFonts w:ascii="Arial" w:eastAsia="Calibri" w:hAnsi="Arial" w:cs="Arial"/>
          <w:b/>
          <w:color w:val="0070C0"/>
        </w:rPr>
        <w:t>P</w:t>
      </w:r>
      <w:r w:rsidRPr="008F5076">
        <w:rPr>
          <w:rFonts w:ascii="Arial" w:hAnsi="Arial" w:cs="Arial"/>
          <w:b/>
          <w:color w:val="0070C0"/>
          <w:lang w:val="pt-BR"/>
        </w:rPr>
        <w:t xml:space="preserve">2,012,339.44 or 94% of the total </w:t>
      </w:r>
      <w:r w:rsidRPr="008F5076">
        <w:rPr>
          <w:rFonts w:ascii="Arial" w:eastAsia="Calibri" w:hAnsi="Arial" w:cs="Arial"/>
          <w:b/>
          <w:color w:val="0070C0"/>
        </w:rPr>
        <w:t>P</w:t>
      </w:r>
      <w:r w:rsidRPr="008F5076">
        <w:rPr>
          <w:rFonts w:ascii="Arial" w:hAnsi="Arial" w:cs="Arial"/>
          <w:b/>
          <w:color w:val="0070C0"/>
          <w:lang w:val="pt-BR"/>
        </w:rPr>
        <w:t>2,107,792.84 as of December 31, 2016 aging from one (1) to ten (10) years remained unsettled despite that most employees concerned are  still active in service with NTA.</w:t>
      </w:r>
    </w:p>
    <w:p w:rsidR="001037A6" w:rsidRPr="0065237B" w:rsidRDefault="001037A6" w:rsidP="001037A6">
      <w:pPr>
        <w:pStyle w:val="ListParagraph"/>
        <w:spacing w:after="0"/>
        <w:ind w:left="0"/>
        <w:jc w:val="both"/>
        <w:rPr>
          <w:rFonts w:ascii="Arial" w:hAnsi="Arial" w:cs="Arial"/>
          <w:b/>
          <w:bCs/>
        </w:rPr>
      </w:pPr>
    </w:p>
    <w:p w:rsidR="001037A6" w:rsidRPr="0065237B" w:rsidRDefault="001037A6" w:rsidP="001037A6">
      <w:pPr>
        <w:pStyle w:val="ListParagraph"/>
        <w:ind w:left="0"/>
        <w:jc w:val="both"/>
        <w:rPr>
          <w:rFonts w:ascii="Arial" w:hAnsi="Arial" w:cs="Arial"/>
          <w:lang w:val="pt-BR"/>
        </w:rPr>
      </w:pPr>
      <w:r w:rsidRPr="0065237B">
        <w:rPr>
          <w:rFonts w:ascii="Arial" w:hAnsi="Arial" w:cs="Arial"/>
          <w:lang w:val="pt-BR"/>
        </w:rPr>
        <w:tab/>
        <w:t xml:space="preserve">The </w:t>
      </w:r>
      <w:r w:rsidR="000B0424" w:rsidRPr="0065237B">
        <w:rPr>
          <w:rFonts w:ascii="Arial" w:hAnsi="Arial" w:cs="Arial"/>
          <w:lang w:val="pt-BR"/>
        </w:rPr>
        <w:t>following are the recommendations</w:t>
      </w:r>
      <w:r w:rsidRPr="0065237B">
        <w:rPr>
          <w:rFonts w:ascii="Arial" w:hAnsi="Arial" w:cs="Arial"/>
          <w:lang w:val="pt-BR"/>
        </w:rPr>
        <w:t>:</w:t>
      </w:r>
    </w:p>
    <w:p w:rsidR="001037A6" w:rsidRPr="0065237B" w:rsidRDefault="001037A6" w:rsidP="001037A6">
      <w:pPr>
        <w:numPr>
          <w:ilvl w:val="0"/>
          <w:numId w:val="24"/>
        </w:numPr>
        <w:spacing w:after="0" w:line="240" w:lineRule="auto"/>
        <w:ind w:left="1080"/>
        <w:jc w:val="both"/>
        <w:rPr>
          <w:rFonts w:ascii="Arial" w:hAnsi="Arial" w:cs="Arial"/>
        </w:rPr>
      </w:pPr>
      <w:r w:rsidRPr="0065237B">
        <w:rPr>
          <w:rFonts w:ascii="Arial" w:hAnsi="Arial" w:cs="Arial"/>
        </w:rPr>
        <w:t>Strictly impose collections on receivables from the concerned employees thru payroll deduction with consideration on the ruling of net take home pay. For transportation and representation allowance (RATA) payroll, deductions should always be imposed since this is not covered by the net take home pay ruling.  In the case of employees who were separated/transferred to other agencies, Management must exert all means to collect from them; and</w:t>
      </w:r>
    </w:p>
    <w:p w:rsidR="001037A6" w:rsidRPr="0065237B" w:rsidRDefault="001037A6" w:rsidP="001037A6">
      <w:pPr>
        <w:spacing w:after="0" w:line="240" w:lineRule="auto"/>
        <w:ind w:left="1080" w:hanging="360"/>
        <w:jc w:val="both"/>
        <w:rPr>
          <w:rFonts w:ascii="Arial" w:hAnsi="Arial" w:cs="Arial"/>
        </w:rPr>
      </w:pPr>
    </w:p>
    <w:p w:rsidR="001037A6" w:rsidRPr="0065237B" w:rsidRDefault="001037A6" w:rsidP="001037A6">
      <w:pPr>
        <w:numPr>
          <w:ilvl w:val="0"/>
          <w:numId w:val="24"/>
        </w:numPr>
        <w:spacing w:after="0" w:line="240" w:lineRule="auto"/>
        <w:ind w:left="1080"/>
        <w:jc w:val="both"/>
        <w:rPr>
          <w:rFonts w:ascii="Arial" w:eastAsia="SimSun" w:hAnsi="Arial" w:cs="Arial"/>
          <w:lang w:eastAsia="zh-CN"/>
        </w:rPr>
      </w:pPr>
      <w:r w:rsidRPr="0065237B">
        <w:rPr>
          <w:rFonts w:ascii="Arial" w:eastAsia="SimSun" w:hAnsi="Arial" w:cs="Arial"/>
          <w:lang w:eastAsia="zh-CN"/>
        </w:rPr>
        <w:t>Automated Teller Machine (ATM) payroll accounts should be established to facilitate the prompt release of salaries and benefits of NTA employees and to relieve the SDO from the burden of handling cash and avoid any untoward incident in the future such as theft/robbery in going back to the NTA Office.</w:t>
      </w:r>
    </w:p>
    <w:p w:rsidR="001037A6" w:rsidRPr="0065237B" w:rsidRDefault="001037A6" w:rsidP="001037A6">
      <w:pPr>
        <w:pStyle w:val="ListParagraph"/>
        <w:ind w:left="0"/>
        <w:jc w:val="both"/>
        <w:rPr>
          <w:rFonts w:ascii="Arial" w:hAnsi="Arial" w:cs="Arial"/>
          <w:lang w:val="pt-BR"/>
        </w:rPr>
      </w:pPr>
      <w:r w:rsidRPr="0065237B">
        <w:rPr>
          <w:rFonts w:ascii="Arial" w:hAnsi="Arial" w:cs="Arial"/>
          <w:lang w:val="pt-BR"/>
        </w:rPr>
        <w:t>:</w:t>
      </w:r>
    </w:p>
    <w:p w:rsidR="001037A6" w:rsidRPr="0065237B" w:rsidRDefault="001037A6" w:rsidP="001037A6">
      <w:pPr>
        <w:pStyle w:val="ListParagraph"/>
        <w:ind w:left="0"/>
        <w:jc w:val="both"/>
        <w:rPr>
          <w:rFonts w:ascii="Arial" w:hAnsi="Arial" w:cs="Arial"/>
          <w:lang w:val="pt-BR"/>
        </w:rPr>
      </w:pPr>
      <w:r w:rsidRPr="0065237B">
        <w:rPr>
          <w:rFonts w:ascii="Arial" w:hAnsi="Arial" w:cs="Arial"/>
          <w:lang w:val="pt-BR"/>
        </w:rPr>
        <w:tab/>
      </w:r>
      <w:r w:rsidRPr="0065237B">
        <w:rPr>
          <w:rFonts w:ascii="Arial" w:hAnsi="Arial" w:cs="Arial"/>
        </w:rPr>
        <w:t>Ms. Tiu explained that these accounts are from the seven tobacco agencies that are merged in NTA in 1989. Dir. Tuazon suggested that the accounts of those employees who are now not in the NTA should be requested for write-off upon completion of necessary supporting documents, she also questioned the NTA practice of not demanding payment or not deducting on the salaries the Advances made by employees. Dr. Lopez responded that they are now demanding payment to the employees now and they do not give to retiring employees who still have outstanding obligations. Ms. Laudencia added that the remaining balances are from the seven defunct tobacco agencies merged into the NTA. Ms. Tiu also added that these accounts are different in nature, some are telephone billings and some are for transportation. Auditor Valentin suggested that those accounts should be identified and reclassified to their proper accounts. Dir. Tuazon suggested that there should additional recommendation which is to stop accommodating telephone calls of the employees especially personal calls. Dr. Lopez responded that they already stopped that practice and that they already issued a memo regarding the matter.</w:t>
      </w:r>
    </w:p>
    <w:p w:rsidR="001037A6" w:rsidRPr="0065237B" w:rsidRDefault="001037A6" w:rsidP="001037A6">
      <w:pPr>
        <w:jc w:val="both"/>
        <w:rPr>
          <w:rFonts w:ascii="Arial" w:hAnsi="Arial" w:cs="Arial"/>
        </w:rPr>
      </w:pPr>
      <w:r w:rsidRPr="0065237B">
        <w:rPr>
          <w:rFonts w:ascii="Arial" w:hAnsi="Arial" w:cs="Arial"/>
        </w:rPr>
        <w:tab/>
        <w:t xml:space="preserve">Ms. Tiu raised the issue of deducting the balances is the payroll, she stated that they can’t do that because of the rule that there should be at least P4,000 net pay that an employee should receive. Ms. Laudencia added that they can’t deduct on the pay envelopes </w:t>
      </w:r>
      <w:r w:rsidRPr="0065237B">
        <w:rPr>
          <w:rFonts w:ascii="Arial" w:hAnsi="Arial" w:cs="Arial"/>
        </w:rPr>
        <w:lastRenderedPageBreak/>
        <w:t>without the consent of the employees. Ms. Tiu also stated that even if they issue Statement of Accounts to employees with obligations they just ignore the same. Another issue is that the employees have other loans with private banks which are deducted on their payroll. Dir. Tuazon commented that the mandatory obligations should have priority over the personal loans of the employees from private banks. Dr. Lopez responded that they will discuss the issue and will try to come up with an arrangement with the employees to ease their burden of payment. Dir. Tuazon emphasized that the Audit Team will closely monitor the action of the Management regarding this issue.</w:t>
      </w:r>
    </w:p>
    <w:p w:rsidR="001037A6" w:rsidRPr="0065237B" w:rsidRDefault="001037A6" w:rsidP="001037A6">
      <w:pPr>
        <w:jc w:val="both"/>
        <w:rPr>
          <w:rFonts w:ascii="Arial" w:hAnsi="Arial" w:cs="Arial"/>
        </w:rPr>
      </w:pPr>
      <w:r w:rsidRPr="0065237B">
        <w:rPr>
          <w:rFonts w:ascii="Arial" w:hAnsi="Arial" w:cs="Arial"/>
        </w:rPr>
        <w:tab/>
        <w:t>Dir. Tuazon insists that the Management should established the payment of their payroll through ATM. Ms. Laudencia concurred with the recommendation and stated that the NTA officials and employees will discuss the opening of ATM accounts and will present to the Board of Directors.</w:t>
      </w:r>
    </w:p>
    <w:p w:rsidR="00097C9D" w:rsidRPr="00BF7609" w:rsidRDefault="00097C9D" w:rsidP="001037A6">
      <w:pPr>
        <w:pStyle w:val="ListParagraph"/>
        <w:numPr>
          <w:ilvl w:val="0"/>
          <w:numId w:val="1"/>
        </w:numPr>
        <w:spacing w:after="0"/>
        <w:ind w:left="0" w:firstLine="0"/>
        <w:jc w:val="both"/>
        <w:rPr>
          <w:rFonts w:ascii="Arial" w:hAnsi="Arial" w:cs="Arial"/>
          <w:b/>
          <w:bCs/>
          <w:color w:val="0070C0"/>
        </w:rPr>
      </w:pPr>
      <w:r w:rsidRPr="00BF7609">
        <w:rPr>
          <w:rFonts w:ascii="Arial" w:hAnsi="Arial" w:cs="Arial"/>
          <w:b/>
          <w:color w:val="0070C0"/>
        </w:rPr>
        <w:t>Delayed Completion of the 3-floor NTA Quality Assurance Laboratory Building with a contract cost of P19,646,550.13 resulted to the delayed installation and commissioning of ten laboratory equipment procured totaling P30,773,768.17, hence depriving the intended beneficiaries of the benefits to be derived from the Capability Enhancemen</w:t>
      </w:r>
      <w:r w:rsidR="001037A6" w:rsidRPr="00BF7609">
        <w:rPr>
          <w:rFonts w:ascii="Arial" w:hAnsi="Arial" w:cs="Arial"/>
          <w:b/>
          <w:color w:val="0070C0"/>
        </w:rPr>
        <w:t>t for Quality Assurance Project.</w:t>
      </w:r>
    </w:p>
    <w:p w:rsidR="001037A6" w:rsidRPr="0065237B" w:rsidRDefault="001037A6" w:rsidP="001037A6">
      <w:pPr>
        <w:pStyle w:val="ListParagraph"/>
        <w:spacing w:after="0"/>
        <w:ind w:left="0"/>
        <w:jc w:val="both"/>
        <w:rPr>
          <w:rFonts w:ascii="Arial" w:hAnsi="Arial" w:cs="Arial"/>
          <w:b/>
        </w:rPr>
      </w:pPr>
    </w:p>
    <w:p w:rsidR="00F13029" w:rsidRPr="0065237B" w:rsidRDefault="00F13029" w:rsidP="00F13029">
      <w:pPr>
        <w:pStyle w:val="ListParagraph"/>
        <w:ind w:left="0"/>
        <w:jc w:val="both"/>
        <w:rPr>
          <w:rFonts w:ascii="Arial" w:hAnsi="Arial" w:cs="Arial"/>
          <w:bCs/>
          <w:iCs/>
        </w:rPr>
      </w:pPr>
      <w:r w:rsidRPr="0065237B">
        <w:rPr>
          <w:rFonts w:ascii="Arial" w:hAnsi="Arial" w:cs="Arial"/>
          <w:bCs/>
          <w:iCs/>
        </w:rPr>
        <w:tab/>
        <w:t xml:space="preserve">The </w:t>
      </w:r>
      <w:r w:rsidR="000B0424" w:rsidRPr="0065237B">
        <w:rPr>
          <w:rFonts w:ascii="Arial" w:hAnsi="Arial" w:cs="Arial"/>
          <w:bCs/>
          <w:iCs/>
        </w:rPr>
        <w:t>following are the recommendations</w:t>
      </w:r>
      <w:r w:rsidRPr="0065237B">
        <w:rPr>
          <w:rFonts w:ascii="Arial" w:hAnsi="Arial" w:cs="Arial"/>
          <w:bCs/>
          <w:iCs/>
        </w:rPr>
        <w:t>:</w:t>
      </w:r>
    </w:p>
    <w:p w:rsidR="00F13029" w:rsidRPr="0065237B" w:rsidRDefault="00F13029" w:rsidP="00F13029">
      <w:pPr>
        <w:pStyle w:val="BodyText"/>
        <w:numPr>
          <w:ilvl w:val="0"/>
          <w:numId w:val="27"/>
        </w:numPr>
        <w:spacing w:after="0"/>
        <w:ind w:right="29"/>
        <w:contextualSpacing/>
        <w:jc w:val="both"/>
        <w:rPr>
          <w:rFonts w:ascii="Arial" w:hAnsi="Arial" w:cs="Arial"/>
          <w:sz w:val="22"/>
          <w:szCs w:val="22"/>
        </w:rPr>
      </w:pPr>
      <w:r w:rsidRPr="0065237B">
        <w:rPr>
          <w:rFonts w:ascii="Arial" w:hAnsi="Arial" w:cs="Arial"/>
          <w:sz w:val="22"/>
          <w:szCs w:val="22"/>
        </w:rPr>
        <w:t>Comply with the applicable provisions of the Revised IRR of RA No. 9184 in all its procurement activities to avoid suspension or disallowance of transactions in audit;</w:t>
      </w:r>
    </w:p>
    <w:p w:rsidR="00F13029" w:rsidRPr="0065237B" w:rsidRDefault="00F13029" w:rsidP="00F13029">
      <w:pPr>
        <w:pStyle w:val="BodyText"/>
        <w:spacing w:after="0"/>
        <w:ind w:left="1080" w:right="29" w:hanging="360"/>
        <w:contextualSpacing/>
        <w:jc w:val="both"/>
        <w:rPr>
          <w:rFonts w:ascii="Arial" w:hAnsi="Arial" w:cs="Arial"/>
          <w:sz w:val="22"/>
          <w:szCs w:val="22"/>
        </w:rPr>
      </w:pPr>
    </w:p>
    <w:p w:rsidR="00F13029" w:rsidRPr="0065237B" w:rsidRDefault="00F13029" w:rsidP="00F13029">
      <w:pPr>
        <w:pStyle w:val="BodyText"/>
        <w:numPr>
          <w:ilvl w:val="0"/>
          <w:numId w:val="27"/>
        </w:numPr>
        <w:spacing w:after="0"/>
        <w:ind w:right="29"/>
        <w:contextualSpacing/>
        <w:jc w:val="both"/>
        <w:rPr>
          <w:rFonts w:ascii="Arial" w:hAnsi="Arial" w:cs="Arial"/>
          <w:sz w:val="22"/>
          <w:szCs w:val="22"/>
        </w:rPr>
      </w:pPr>
      <w:r w:rsidRPr="0065237B">
        <w:rPr>
          <w:rFonts w:ascii="Arial" w:hAnsi="Arial" w:cs="Arial"/>
          <w:sz w:val="22"/>
          <w:szCs w:val="22"/>
        </w:rPr>
        <w:t>Monitor closely all project activities to avoid incurrence of further delay and impose penalties, if necessary, for the delayed completion of the construction of the Quality Assurance Building; and</w:t>
      </w:r>
    </w:p>
    <w:p w:rsidR="00F13029" w:rsidRPr="0065237B" w:rsidRDefault="00F13029" w:rsidP="00F13029">
      <w:pPr>
        <w:pStyle w:val="BodyText"/>
        <w:spacing w:after="0"/>
        <w:ind w:left="1080" w:right="29" w:hanging="360"/>
        <w:contextualSpacing/>
        <w:jc w:val="both"/>
        <w:rPr>
          <w:rFonts w:ascii="Arial" w:hAnsi="Arial" w:cs="Arial"/>
          <w:sz w:val="22"/>
          <w:szCs w:val="22"/>
        </w:rPr>
      </w:pPr>
    </w:p>
    <w:p w:rsidR="00F13029" w:rsidRPr="0065237B" w:rsidRDefault="00F13029" w:rsidP="00F13029">
      <w:pPr>
        <w:pStyle w:val="BodyText"/>
        <w:numPr>
          <w:ilvl w:val="0"/>
          <w:numId w:val="27"/>
        </w:numPr>
        <w:spacing w:after="0"/>
        <w:ind w:right="29"/>
        <w:contextualSpacing/>
        <w:jc w:val="both"/>
        <w:rPr>
          <w:rFonts w:ascii="Arial" w:hAnsi="Arial" w:cs="Arial"/>
          <w:sz w:val="22"/>
          <w:szCs w:val="22"/>
        </w:rPr>
      </w:pPr>
      <w:r w:rsidRPr="0065237B">
        <w:rPr>
          <w:rFonts w:ascii="Arial" w:hAnsi="Arial" w:cs="Arial"/>
          <w:sz w:val="22"/>
          <w:szCs w:val="22"/>
        </w:rPr>
        <w:t>Submit explanation in writing as to the reasons for the delay in the completion of the project.</w:t>
      </w:r>
    </w:p>
    <w:p w:rsidR="00F13029" w:rsidRPr="0065237B" w:rsidRDefault="00F13029" w:rsidP="00F13029">
      <w:pPr>
        <w:pStyle w:val="BodyText"/>
        <w:spacing w:after="0"/>
        <w:ind w:left="1080" w:right="29"/>
        <w:contextualSpacing/>
        <w:jc w:val="both"/>
        <w:rPr>
          <w:rFonts w:ascii="Arial" w:hAnsi="Arial" w:cs="Arial"/>
          <w:sz w:val="22"/>
          <w:szCs w:val="22"/>
        </w:rPr>
      </w:pPr>
    </w:p>
    <w:p w:rsidR="00F13029" w:rsidRPr="0065237B" w:rsidRDefault="00F13029" w:rsidP="00F13029">
      <w:pPr>
        <w:pStyle w:val="BodyText"/>
        <w:spacing w:after="0"/>
        <w:ind w:right="29"/>
        <w:contextualSpacing/>
        <w:jc w:val="both"/>
        <w:rPr>
          <w:rFonts w:ascii="Arial" w:hAnsi="Arial" w:cs="Arial"/>
          <w:sz w:val="22"/>
          <w:szCs w:val="22"/>
        </w:rPr>
      </w:pPr>
      <w:r w:rsidRPr="0065237B">
        <w:rPr>
          <w:rFonts w:ascii="Arial" w:hAnsi="Arial" w:cs="Arial"/>
          <w:sz w:val="22"/>
          <w:szCs w:val="22"/>
        </w:rPr>
        <w:tab/>
        <w:t xml:space="preserve">Ms. Laudencia stated that they already imposed liquidated damages amounting to P5,000 per day of delay. Dir. Tuazon repeatedly asked the reason why the two hour fireproof standard was not met but Engr. Dela Peña did not give a definite answer instead he stated that the problem is with the Quezon City Hall Engineering Department which gives requirement is a piece meal basis instead of having a list of all requirements for submission which Dr. Lopez concurred and emphasized that the documents for the application for Building Permit were submitted since May of last year. Dir. Tuazon asked if they have documents to support their claims that they made effort to follow up their application to the city hall which Engr. Dela Peña answered that their communications are all in verbal only. </w:t>
      </w:r>
    </w:p>
    <w:p w:rsidR="00F13029" w:rsidRPr="0065237B" w:rsidRDefault="00F13029" w:rsidP="00F13029">
      <w:pPr>
        <w:pStyle w:val="BodyText"/>
        <w:spacing w:after="0"/>
        <w:ind w:right="29"/>
        <w:contextualSpacing/>
        <w:jc w:val="both"/>
        <w:rPr>
          <w:rFonts w:ascii="Arial" w:hAnsi="Arial" w:cs="Arial"/>
          <w:sz w:val="22"/>
          <w:szCs w:val="22"/>
        </w:rPr>
      </w:pPr>
    </w:p>
    <w:p w:rsidR="00F13029" w:rsidRPr="0065237B" w:rsidRDefault="00F13029" w:rsidP="00F13029">
      <w:pPr>
        <w:pStyle w:val="BodyText"/>
        <w:spacing w:after="0"/>
        <w:ind w:right="29"/>
        <w:contextualSpacing/>
        <w:jc w:val="both"/>
        <w:rPr>
          <w:rFonts w:ascii="Arial" w:hAnsi="Arial" w:cs="Arial"/>
          <w:sz w:val="22"/>
          <w:szCs w:val="22"/>
        </w:rPr>
      </w:pPr>
      <w:r w:rsidRPr="0065237B">
        <w:rPr>
          <w:rFonts w:ascii="Arial" w:hAnsi="Arial" w:cs="Arial"/>
          <w:sz w:val="22"/>
          <w:szCs w:val="22"/>
        </w:rPr>
        <w:tab/>
        <w:t xml:space="preserve">Dir. Tuazon and Auditor Valentin pointed out that the issue here is the risk of the laboratory equipments to become obsolete or futile since these are not installed in place where it should be in place. Engr. Dela Peña assured the auditors that the laboratory equipments will not become obsolete. Dr. Lopez stated that it is reason why they did not initially request for the delivery of the equipments since they could not install it yet, she added that the equipments were delivered September of last year which is 6 months ago. Auditor Filio stated that this is the reason why the Audit Team recommended that the equipments should be installed. Dir. Tuazon suggested that the NTA management </w:t>
      </w:r>
      <w:r w:rsidRPr="0065237B">
        <w:rPr>
          <w:rFonts w:ascii="Arial" w:hAnsi="Arial" w:cs="Arial"/>
          <w:sz w:val="22"/>
          <w:szCs w:val="22"/>
        </w:rPr>
        <w:lastRenderedPageBreak/>
        <w:t>communicate in writing and suggests that they call the attention of Mayor Herbert Bautista through their new Administrator.</w:t>
      </w:r>
    </w:p>
    <w:p w:rsidR="001037A6" w:rsidRPr="0065237B" w:rsidRDefault="001037A6" w:rsidP="001037A6">
      <w:pPr>
        <w:pStyle w:val="ListParagraph"/>
        <w:spacing w:after="0"/>
        <w:ind w:left="0"/>
        <w:jc w:val="both"/>
        <w:rPr>
          <w:rFonts w:ascii="Arial" w:hAnsi="Arial" w:cs="Arial"/>
          <w:b/>
          <w:bCs/>
        </w:rPr>
      </w:pPr>
    </w:p>
    <w:p w:rsidR="00E841C2" w:rsidRPr="008F5076" w:rsidRDefault="003D1BD8" w:rsidP="00F13029">
      <w:pPr>
        <w:pStyle w:val="ListParagraph"/>
        <w:numPr>
          <w:ilvl w:val="0"/>
          <w:numId w:val="1"/>
        </w:numPr>
        <w:spacing w:after="0"/>
        <w:ind w:left="0" w:firstLine="0"/>
        <w:jc w:val="both"/>
        <w:rPr>
          <w:rFonts w:ascii="Arial" w:hAnsi="Arial" w:cs="Arial"/>
          <w:b/>
          <w:bCs/>
          <w:color w:val="0070C0"/>
        </w:rPr>
      </w:pPr>
      <w:r w:rsidRPr="008F5076">
        <w:rPr>
          <w:rFonts w:ascii="Arial" w:hAnsi="Arial" w:cs="Arial"/>
          <w:b/>
          <w:color w:val="0070C0"/>
        </w:rPr>
        <w:t>Various requirements under Republic Act (RA) No. 9184 and its Implementing Rules and Regulations (IRR) were not fully observed in the procurement of goods and services and infrastructure projects totaling P52,168,714.30 since several stages of procurement process such as approval of the contract and issuance of Notice to Proceed, deliveries and completion of the construction of the</w:t>
      </w:r>
      <w:r w:rsidRPr="008F5076">
        <w:rPr>
          <w:rFonts w:ascii="Arial" w:hAnsi="Arial" w:cs="Arial"/>
          <w:b/>
          <w:bCs/>
          <w:iCs/>
          <w:color w:val="0070C0"/>
        </w:rPr>
        <w:t xml:space="preserve"> Quality Assurance Laboratory Building </w:t>
      </w:r>
      <w:r w:rsidRPr="008F5076">
        <w:rPr>
          <w:rFonts w:ascii="Arial" w:hAnsi="Arial" w:cs="Arial"/>
          <w:b/>
          <w:color w:val="0070C0"/>
        </w:rPr>
        <w:t>were made beyond the prescribed calendar day period; Procurement Monitoring Reports (PMRs) were not submitted to GPPB; Post Qualification Reports were not submitted to the Audit Team or post qualification was not conducted, thus, no assurance that the target completion of the projects will be met and availed prices are most advantageous to the government.</w:t>
      </w:r>
    </w:p>
    <w:p w:rsidR="00F13029" w:rsidRPr="0065237B" w:rsidRDefault="00F13029" w:rsidP="00F13029">
      <w:pPr>
        <w:pStyle w:val="ListParagraph"/>
        <w:spacing w:after="0"/>
        <w:ind w:left="0"/>
        <w:jc w:val="both"/>
        <w:rPr>
          <w:rFonts w:ascii="Arial" w:hAnsi="Arial" w:cs="Arial"/>
          <w:b/>
        </w:rPr>
      </w:pPr>
    </w:p>
    <w:p w:rsidR="00F13029" w:rsidRPr="0065237B" w:rsidRDefault="00F13029" w:rsidP="00F13029">
      <w:pPr>
        <w:pStyle w:val="ListParagraph"/>
        <w:ind w:left="0"/>
        <w:jc w:val="both"/>
        <w:rPr>
          <w:rFonts w:ascii="Arial" w:hAnsi="Arial" w:cs="Arial"/>
        </w:rPr>
      </w:pPr>
      <w:r w:rsidRPr="0065237B">
        <w:rPr>
          <w:rFonts w:ascii="Arial" w:hAnsi="Arial" w:cs="Arial"/>
        </w:rPr>
        <w:tab/>
        <w:t>Dr. Lopez stated that the NTA did not hire a Consultant Architect for the construction of Quality Assurance Project but they merely hired the services of engineering specialists to draw the Engineering Plans, Details and specifications of the subject bidding, by area of expertise. Auditor Teneza commented that in the payment for progress billings of the said project, a Certificate of Accomplishment signed by Arch. Mark Anthony C. Artates as the Project Architect was attached in the Disbursement Voucher. Dr. Lopez responded that Arch. Artates is not hired by NTA and he is issuing such reports out of goodwill, she also added that upon her approval of the payment she noted that she based her approval on the certifications issued by Engr. Dela Peña only. Engr. Dela Peña concurred with the statement of Dr. Lopez and added that Arch. Artates made the design of the building and participates in the preparation of the plans for the project and he also agreed that Arch. Artates did not received any compensation from the NTA as stated by Dr. Lopez. Dr. Lopez also stated that they did not require the participation of Engr. Dela Peña in the Pre-Procurement Conference since the detailed engineering plans were already finished when submitted to the BAC. Dir. Tuazon that even if Arch. Artates did not receive any fee from NTA he shall still be accountable since he is the one made the engineering plans.</w:t>
      </w:r>
    </w:p>
    <w:p w:rsidR="00F13029" w:rsidRPr="0065237B" w:rsidRDefault="00F13029" w:rsidP="00F13029">
      <w:pPr>
        <w:pStyle w:val="ListParagraph"/>
        <w:ind w:left="0"/>
        <w:jc w:val="both"/>
        <w:rPr>
          <w:rFonts w:ascii="Arial" w:hAnsi="Arial" w:cs="Arial"/>
        </w:rPr>
      </w:pPr>
    </w:p>
    <w:p w:rsidR="00F13029" w:rsidRPr="0065237B" w:rsidRDefault="00F13029" w:rsidP="00F13029">
      <w:pPr>
        <w:pStyle w:val="ListParagraph"/>
        <w:ind w:left="0"/>
        <w:jc w:val="both"/>
        <w:rPr>
          <w:rFonts w:ascii="Arial" w:hAnsi="Arial" w:cs="Arial"/>
          <w:bCs/>
          <w:iCs/>
        </w:rPr>
      </w:pPr>
      <w:r w:rsidRPr="0065237B">
        <w:rPr>
          <w:rFonts w:ascii="Arial" w:hAnsi="Arial" w:cs="Arial"/>
        </w:rPr>
        <w:tab/>
      </w:r>
      <w:bookmarkStart w:id="5" w:name="_Hlk482098118"/>
      <w:r w:rsidRPr="0065237B">
        <w:rPr>
          <w:rFonts w:ascii="Arial" w:hAnsi="Arial" w:cs="Arial"/>
        </w:rPr>
        <w:t>Auditor Valentin pointed out the Audit Team is only following the requirements of RA 9184 and insists that the NTA especially the BAC should comply with the provisions of RA 9184. She added that post-qualification should be conducted even though the winning bidder was already subjected to post-qualification with different project. Dir. Tuazon stated that if there is no adverse effect resulting from the non-compliance of the provisions RA 9184 and the regular procurement process is followed then this observation will not be included.</w:t>
      </w:r>
    </w:p>
    <w:bookmarkEnd w:id="5"/>
    <w:p w:rsidR="00F13029" w:rsidRPr="0065237B" w:rsidRDefault="00F13029" w:rsidP="00F13029">
      <w:pPr>
        <w:pStyle w:val="ListParagraph"/>
        <w:spacing w:after="0"/>
        <w:ind w:left="0"/>
        <w:jc w:val="both"/>
        <w:rPr>
          <w:rFonts w:ascii="Arial" w:hAnsi="Arial" w:cs="Arial"/>
          <w:b/>
          <w:bCs/>
        </w:rPr>
      </w:pPr>
    </w:p>
    <w:p w:rsidR="001037A6" w:rsidRPr="00310D35" w:rsidRDefault="00A70B3D" w:rsidP="00F13029">
      <w:pPr>
        <w:pStyle w:val="ListParagraph"/>
        <w:numPr>
          <w:ilvl w:val="0"/>
          <w:numId w:val="1"/>
        </w:numPr>
        <w:spacing w:after="0"/>
        <w:ind w:left="0" w:firstLine="0"/>
        <w:jc w:val="both"/>
        <w:rPr>
          <w:rFonts w:ascii="Arial" w:hAnsi="Arial" w:cs="Arial"/>
          <w:b/>
          <w:bCs/>
          <w:color w:val="0070C0"/>
        </w:rPr>
      </w:pPr>
      <w:r w:rsidRPr="008F5076">
        <w:rPr>
          <w:rFonts w:ascii="Arial" w:hAnsi="Arial" w:cs="Arial"/>
          <w:b/>
          <w:color w:val="0070C0"/>
        </w:rPr>
        <w:t>The National Tobacco Administration (NTA) continued to engage the services of the security agency assigned at the Central Office whose original contract with NTA expired since CY 2001, renewed their security services contract monthly and paid the security agency the total amount of P1,872,232.44 in CY 2016 despite prior years’ audit recommendations to conduct public bidding and award the contract to the winning/compliant and responsive bidder contrary to Section 10, Article IV of Republic Act No. 9184 and Item 4.0, Annex A of Government Procurement Policy Board (GPPB) Resolution No. 23-2007 dated September 28, 2007.  Further,</w:t>
      </w:r>
      <w:r w:rsidRPr="0065237B">
        <w:rPr>
          <w:rFonts w:ascii="Arial" w:hAnsi="Arial" w:cs="Arial"/>
          <w:b/>
        </w:rPr>
        <w:t xml:space="preserve"> </w:t>
      </w:r>
      <w:r w:rsidRPr="00310D35">
        <w:rPr>
          <w:rFonts w:ascii="Arial" w:hAnsi="Arial" w:cs="Arial"/>
          <w:b/>
          <w:color w:val="0070C0"/>
        </w:rPr>
        <w:t xml:space="preserve">procurement of security services for the NTA Housing in Rodriguez, Rizal totaling </w:t>
      </w:r>
      <w:r w:rsidRPr="00310D35">
        <w:rPr>
          <w:rFonts w:ascii="Arial" w:hAnsi="Arial" w:cs="Arial"/>
          <w:b/>
          <w:color w:val="0070C0"/>
        </w:rPr>
        <w:lastRenderedPageBreak/>
        <w:t>P316,476.23 was made through shopping and repeat order contrary to Sections 10 and 48(c) and (d) of the same RA.</w:t>
      </w:r>
    </w:p>
    <w:p w:rsidR="00F13029" w:rsidRPr="0065237B" w:rsidRDefault="00F13029" w:rsidP="00F13029">
      <w:pPr>
        <w:pStyle w:val="ListParagraph"/>
        <w:spacing w:after="0"/>
        <w:ind w:left="0"/>
        <w:jc w:val="both"/>
        <w:rPr>
          <w:rFonts w:ascii="Arial" w:hAnsi="Arial" w:cs="Arial"/>
          <w:b/>
        </w:rPr>
      </w:pPr>
    </w:p>
    <w:p w:rsidR="00F13029" w:rsidRPr="0065237B" w:rsidRDefault="00F13029" w:rsidP="00F13029">
      <w:pPr>
        <w:pStyle w:val="ListParagraph"/>
        <w:ind w:left="0"/>
        <w:jc w:val="both"/>
        <w:rPr>
          <w:rFonts w:ascii="Arial" w:hAnsi="Arial" w:cs="Arial"/>
        </w:rPr>
      </w:pPr>
      <w:r w:rsidRPr="0065237B">
        <w:rPr>
          <w:rFonts w:ascii="Arial" w:hAnsi="Arial" w:cs="Arial"/>
        </w:rPr>
        <w:tab/>
        <w:t>The following are the recommendations:</w:t>
      </w:r>
    </w:p>
    <w:p w:rsidR="00F13029" w:rsidRPr="0065237B" w:rsidRDefault="00F13029" w:rsidP="00F13029">
      <w:pPr>
        <w:numPr>
          <w:ilvl w:val="0"/>
          <w:numId w:val="32"/>
        </w:numPr>
        <w:tabs>
          <w:tab w:val="clear" w:pos="360"/>
        </w:tabs>
        <w:spacing w:after="0" w:line="240" w:lineRule="auto"/>
        <w:ind w:left="1080"/>
        <w:jc w:val="both"/>
        <w:rPr>
          <w:rFonts w:ascii="Arial" w:hAnsi="Arial" w:cs="Arial"/>
        </w:rPr>
      </w:pPr>
      <w:r w:rsidRPr="0065237B">
        <w:rPr>
          <w:rFonts w:ascii="Arial" w:hAnsi="Arial" w:cs="Arial"/>
        </w:rPr>
        <w:t>Strictly adhere to Republic Act No. 9184 and its IRR and GPPB Resolution No. 23-2007 to ensure transparency, accountability, equity, efficiency and economy in the procurement process.</w:t>
      </w:r>
    </w:p>
    <w:p w:rsidR="00F13029" w:rsidRPr="0065237B" w:rsidRDefault="00F13029" w:rsidP="00F13029">
      <w:pPr>
        <w:spacing w:after="0" w:line="240" w:lineRule="auto"/>
        <w:ind w:left="1080"/>
        <w:jc w:val="both"/>
        <w:rPr>
          <w:rFonts w:ascii="Arial" w:hAnsi="Arial" w:cs="Arial"/>
        </w:rPr>
      </w:pPr>
    </w:p>
    <w:p w:rsidR="00F13029" w:rsidRPr="0065237B" w:rsidRDefault="00F13029" w:rsidP="00F13029">
      <w:pPr>
        <w:numPr>
          <w:ilvl w:val="0"/>
          <w:numId w:val="32"/>
        </w:numPr>
        <w:spacing w:after="0" w:line="240" w:lineRule="auto"/>
        <w:ind w:left="1080"/>
        <w:jc w:val="both"/>
        <w:rPr>
          <w:rFonts w:ascii="Arial" w:hAnsi="Arial" w:cs="Arial"/>
        </w:rPr>
      </w:pPr>
      <w:r w:rsidRPr="0065237B">
        <w:rPr>
          <w:rFonts w:ascii="Arial" w:hAnsi="Arial" w:cs="Arial"/>
        </w:rPr>
        <w:t>Require the BAC to judiciously examine all documents submitted by bidders to ensure award of government contracts to qualified and eligible bidders.</w:t>
      </w:r>
    </w:p>
    <w:p w:rsidR="00F13029" w:rsidRPr="0065237B" w:rsidRDefault="00F13029" w:rsidP="00F13029">
      <w:pPr>
        <w:spacing w:after="0" w:line="240" w:lineRule="auto"/>
        <w:ind w:left="1080"/>
        <w:jc w:val="both"/>
        <w:rPr>
          <w:rFonts w:ascii="Arial" w:hAnsi="Arial" w:cs="Arial"/>
        </w:rPr>
      </w:pPr>
    </w:p>
    <w:p w:rsidR="00F13029" w:rsidRPr="0065237B" w:rsidRDefault="00F13029" w:rsidP="00F13029">
      <w:pPr>
        <w:spacing w:after="0" w:line="240" w:lineRule="auto"/>
        <w:jc w:val="both"/>
        <w:rPr>
          <w:rFonts w:ascii="Arial" w:hAnsi="Arial" w:cs="Arial"/>
        </w:rPr>
      </w:pPr>
      <w:r w:rsidRPr="0065237B">
        <w:rPr>
          <w:rFonts w:ascii="Arial" w:hAnsi="Arial" w:cs="Arial"/>
        </w:rPr>
        <w:tab/>
        <w:t xml:space="preserve">Atty. Ambros commented that they already conducted first bidding on 2013 upon the recommendation of the previous auditor but declared the bidding a failure since no bidders passed the evaluation because of incompliance with the PADPAO rates which is not clearly indicated in the Invitation to Bid. They conducted the second bidding in 2016 but the same was declared a failure. The third bidding was conducted last April </w:t>
      </w:r>
      <w:bookmarkStart w:id="6" w:name="_Hlk482098309"/>
      <w:r w:rsidRPr="0065237B">
        <w:rPr>
          <w:rFonts w:ascii="Arial" w:hAnsi="Arial" w:cs="Arial"/>
        </w:rPr>
        <w:t xml:space="preserve">7 but only one out of five lots declared with a winning bidder since the bidders in other four lots did not comply with PADPAO rates. The lot with a winning bidder is the security services for Pangasinan Branch Office, La Union Branch Office and Tobacco Dust Production Plant. Since the </w:t>
      </w:r>
      <w:r w:rsidR="00666788" w:rsidRPr="0065237B">
        <w:rPr>
          <w:rFonts w:ascii="Arial" w:hAnsi="Arial" w:cs="Arial"/>
        </w:rPr>
        <w:t>three-public</w:t>
      </w:r>
      <w:r w:rsidRPr="0065237B">
        <w:rPr>
          <w:rFonts w:ascii="Arial" w:hAnsi="Arial" w:cs="Arial"/>
        </w:rPr>
        <w:t xml:space="preserve"> bidding were declared failure for the four lots, they will now subject the lots for negotiation. The recommendation of the BAC which is to award the contract in the lot with a winning bidder and to negotiate the four other lots will be forwarded to the Board of Directors on the upcoming Board Meeting on May 3, 2017. Atty. Ambros also clarified that the security services for the lots in Rodriguez is included in the bidding conducted.</w:t>
      </w:r>
    </w:p>
    <w:bookmarkEnd w:id="6"/>
    <w:p w:rsidR="00F13029" w:rsidRPr="0065237B" w:rsidRDefault="00F13029" w:rsidP="00F13029">
      <w:pPr>
        <w:pStyle w:val="ListParagraph"/>
        <w:spacing w:after="0"/>
        <w:ind w:left="0"/>
        <w:jc w:val="both"/>
        <w:rPr>
          <w:rFonts w:ascii="Arial" w:hAnsi="Arial" w:cs="Arial"/>
          <w:b/>
          <w:bCs/>
        </w:rPr>
      </w:pPr>
    </w:p>
    <w:p w:rsidR="001037A6" w:rsidRPr="00922F68" w:rsidRDefault="001037A6" w:rsidP="00F13029">
      <w:pPr>
        <w:pStyle w:val="ListParagraph"/>
        <w:numPr>
          <w:ilvl w:val="0"/>
          <w:numId w:val="1"/>
        </w:numPr>
        <w:spacing w:after="0"/>
        <w:ind w:left="0" w:firstLine="0"/>
        <w:jc w:val="both"/>
        <w:rPr>
          <w:rFonts w:ascii="Arial" w:hAnsi="Arial" w:cs="Arial"/>
          <w:b/>
          <w:bCs/>
          <w:color w:val="0070C0"/>
        </w:rPr>
      </w:pPr>
      <w:r w:rsidRPr="00922F68">
        <w:rPr>
          <w:rFonts w:ascii="Arial" w:hAnsi="Arial" w:cs="Arial"/>
          <w:b/>
          <w:color w:val="0070C0"/>
        </w:rPr>
        <w:t>The accuracy and existence of the Land account under Property, Plant and Equipment (PPE) totaling P110.250 million as at December 31, 2016 could not be ascertained due to (a) non-conduct of physical inventory of immovable assets contrary to COA Circular No. 80-124 dated January 18, 1980 and Section 58 of Presidential Decree (PD) No. 1445; (b) inclusion in the Report on Physical Count of PPE (RPCPPE) of claimed parcels of land of which titles are not yet in the name of NTA; and (c) discrepancy of P181.521 million between property records of P291.771 million and accounting records of P110.250 million.</w:t>
      </w:r>
    </w:p>
    <w:p w:rsidR="00696BB2" w:rsidRPr="0065237B" w:rsidRDefault="00696BB2" w:rsidP="00696BB2">
      <w:pPr>
        <w:pStyle w:val="ListParagraph"/>
        <w:spacing w:after="0"/>
        <w:ind w:left="0"/>
        <w:jc w:val="both"/>
        <w:rPr>
          <w:rFonts w:ascii="Arial" w:hAnsi="Arial" w:cs="Arial"/>
          <w:b/>
        </w:rPr>
      </w:pPr>
    </w:p>
    <w:p w:rsidR="00696BB2" w:rsidRPr="0065237B" w:rsidRDefault="00283112" w:rsidP="00696BB2">
      <w:pPr>
        <w:pStyle w:val="ListParagraph"/>
        <w:ind w:left="0"/>
        <w:jc w:val="both"/>
        <w:rPr>
          <w:rFonts w:ascii="Arial" w:eastAsia="Calibri" w:hAnsi="Arial" w:cs="Arial"/>
        </w:rPr>
      </w:pPr>
      <w:r w:rsidRPr="0065237B">
        <w:rPr>
          <w:rFonts w:ascii="Arial" w:eastAsia="Calibri" w:hAnsi="Arial" w:cs="Arial"/>
        </w:rPr>
        <w:tab/>
      </w:r>
      <w:r w:rsidR="00696BB2" w:rsidRPr="0065237B">
        <w:rPr>
          <w:rFonts w:ascii="Arial" w:eastAsia="Calibri" w:hAnsi="Arial" w:cs="Arial"/>
        </w:rPr>
        <w:t xml:space="preserve">Auditor Filio emphasized that this is a reiteration of prior years’ observation. Ms. Laudencia commented that the discrepancy between the property and accounting records is because of parcels of land that do not have TCTs. Atty. Ambros commented that they working on the titling of untitled lots. Dir. Tuazon </w:t>
      </w:r>
      <w:bookmarkStart w:id="7" w:name="_Hlk482084071"/>
      <w:r w:rsidR="00696BB2" w:rsidRPr="0065237B">
        <w:rPr>
          <w:rFonts w:ascii="Arial" w:eastAsia="Calibri" w:hAnsi="Arial" w:cs="Arial"/>
        </w:rPr>
        <w:t xml:space="preserve">insists that the condition of the parcels of land should be disclosed in the notes to FS. </w:t>
      </w:r>
      <w:bookmarkStart w:id="8" w:name="_Hlk482085186"/>
      <w:bookmarkEnd w:id="7"/>
      <w:r w:rsidR="00696BB2" w:rsidRPr="0065237B">
        <w:rPr>
          <w:rFonts w:ascii="Arial" w:eastAsia="Calibri" w:hAnsi="Arial" w:cs="Arial"/>
        </w:rPr>
        <w:t xml:space="preserve">Auditor Valentin added that a listing of all untitled lots segregated from the titled lots should also be disclosed. </w:t>
      </w:r>
      <w:bookmarkStart w:id="9" w:name="_Hlk482085334"/>
      <w:bookmarkEnd w:id="8"/>
      <w:r w:rsidR="00696BB2" w:rsidRPr="0065237B">
        <w:rPr>
          <w:rFonts w:ascii="Arial" w:eastAsia="Calibri" w:hAnsi="Arial" w:cs="Arial"/>
        </w:rPr>
        <w:t>Dr. Lopez commented that majority of the land comprising the P110.250 million recorded in the FS were carried over from the books of the defunct tobacco agencies and that only the lots where the Tobacco Dust Production Plant, AgriPinoy Meat Processing Plant and Feedmill are the lots acquired by the NTA. She added that some of the lots like their land in Ayala Alabang in Las Piñas were undervalued and under litigation.</w:t>
      </w:r>
      <w:bookmarkEnd w:id="9"/>
      <w:r w:rsidR="00696BB2" w:rsidRPr="0065237B">
        <w:rPr>
          <w:rFonts w:ascii="Arial" w:eastAsia="Calibri" w:hAnsi="Arial" w:cs="Arial"/>
        </w:rPr>
        <w:t xml:space="preserve"> Dir. Tuazon </w:t>
      </w:r>
      <w:bookmarkStart w:id="10" w:name="_Hlk482085574"/>
      <w:r w:rsidR="00696BB2" w:rsidRPr="0065237B">
        <w:rPr>
          <w:rFonts w:ascii="Arial" w:eastAsia="Calibri" w:hAnsi="Arial" w:cs="Arial"/>
        </w:rPr>
        <w:t>stated that the said information should be disclosed in the notes to FS.</w:t>
      </w:r>
    </w:p>
    <w:bookmarkEnd w:id="10"/>
    <w:p w:rsidR="00696BB2" w:rsidRPr="0065237B" w:rsidRDefault="00696BB2" w:rsidP="00696BB2">
      <w:pPr>
        <w:pStyle w:val="ListParagraph"/>
        <w:ind w:left="0"/>
        <w:jc w:val="both"/>
        <w:rPr>
          <w:rFonts w:ascii="Arial" w:eastAsia="Calibri" w:hAnsi="Arial" w:cs="Arial"/>
        </w:rPr>
      </w:pPr>
    </w:p>
    <w:p w:rsidR="00696BB2" w:rsidRPr="0065237B" w:rsidRDefault="00696BB2" w:rsidP="00696BB2">
      <w:pPr>
        <w:pStyle w:val="ListParagraph"/>
        <w:ind w:left="0"/>
        <w:jc w:val="both"/>
        <w:rPr>
          <w:rFonts w:ascii="Arial" w:eastAsia="Calibri" w:hAnsi="Arial" w:cs="Arial"/>
        </w:rPr>
      </w:pPr>
      <w:r w:rsidRPr="0065237B">
        <w:rPr>
          <w:rFonts w:ascii="Arial" w:eastAsia="Calibri" w:hAnsi="Arial" w:cs="Arial"/>
        </w:rPr>
        <w:tab/>
      </w:r>
      <w:bookmarkStart w:id="11" w:name="_Hlk482085872"/>
      <w:r w:rsidRPr="0065237B">
        <w:rPr>
          <w:rFonts w:ascii="Arial" w:eastAsia="Calibri" w:hAnsi="Arial" w:cs="Arial"/>
        </w:rPr>
        <w:t xml:space="preserve">Dir. Tuazon raised the issue of the parcels of land in Narvacan which are assessed by COA engineers and discovered that the lots are overpriced. Atty. Ambros responded that the said parcels of has already a Notice of Disallowance and was already decided by the </w:t>
      </w:r>
      <w:r w:rsidRPr="0065237B">
        <w:rPr>
          <w:rFonts w:ascii="Arial" w:eastAsia="Calibri" w:hAnsi="Arial" w:cs="Arial"/>
        </w:rPr>
        <w:lastRenderedPageBreak/>
        <w:t>Director that the ND will stand which Dir. Tuazon confirmed. Atty. Ambros added that they already filed an appeal to the Commission Proper of the COA.</w:t>
      </w:r>
    </w:p>
    <w:bookmarkEnd w:id="11"/>
    <w:p w:rsidR="00696BB2" w:rsidRPr="0065237B" w:rsidRDefault="00696BB2" w:rsidP="00696BB2">
      <w:pPr>
        <w:pStyle w:val="ListParagraph"/>
        <w:spacing w:after="0"/>
        <w:ind w:left="0"/>
        <w:jc w:val="both"/>
        <w:rPr>
          <w:rFonts w:ascii="Arial" w:hAnsi="Arial" w:cs="Arial"/>
          <w:b/>
        </w:rPr>
      </w:pPr>
    </w:p>
    <w:p w:rsidR="00696BB2" w:rsidRPr="005E76AB" w:rsidRDefault="00696BB2" w:rsidP="00696BB2">
      <w:pPr>
        <w:pStyle w:val="ListParagraph"/>
        <w:numPr>
          <w:ilvl w:val="0"/>
          <w:numId w:val="1"/>
        </w:numPr>
        <w:spacing w:after="0"/>
        <w:ind w:left="0" w:firstLine="0"/>
        <w:jc w:val="both"/>
        <w:rPr>
          <w:rFonts w:ascii="Arial" w:hAnsi="Arial" w:cs="Arial"/>
          <w:b/>
          <w:bCs/>
          <w:color w:val="0070C0"/>
        </w:rPr>
      </w:pPr>
      <w:r w:rsidRPr="005E76AB">
        <w:rPr>
          <w:rFonts w:ascii="Arial" w:hAnsi="Arial" w:cs="Arial"/>
          <w:b/>
          <w:color w:val="0070C0"/>
        </w:rPr>
        <w:t>The low collection efficiency of only P124.032 million or 25 per cent out of the estimated collectibles of P347.305 million in CY 2016 on loans receivable particularly dormant accounts were attributed to financial, technical and other issues which include, proceeds from tobacco sales were not enough to cover amortization or used for other priorities; over exposure of borrowers to various loan programs; and damaged crop or poor harvest of tobacco farmers, thus, depriving NTA of the much needed funds in the pursuit of its mandate.</w:t>
      </w:r>
    </w:p>
    <w:p w:rsidR="00B42ED9" w:rsidRPr="0065237B" w:rsidRDefault="00B42ED9" w:rsidP="00B42ED9">
      <w:pPr>
        <w:pStyle w:val="ListParagraph"/>
        <w:spacing w:after="0"/>
        <w:ind w:left="0"/>
        <w:jc w:val="both"/>
        <w:rPr>
          <w:rFonts w:ascii="Arial" w:hAnsi="Arial" w:cs="Arial"/>
          <w:b/>
          <w:bCs/>
        </w:rPr>
      </w:pPr>
    </w:p>
    <w:p w:rsidR="00B42ED9" w:rsidRPr="0065237B" w:rsidRDefault="00B42ED9" w:rsidP="00B42ED9">
      <w:pPr>
        <w:pStyle w:val="ListParagraph"/>
        <w:spacing w:after="0"/>
        <w:ind w:left="0"/>
        <w:jc w:val="both"/>
        <w:rPr>
          <w:rFonts w:ascii="Arial" w:hAnsi="Arial" w:cs="Arial"/>
          <w:bCs/>
        </w:rPr>
      </w:pPr>
      <w:r w:rsidRPr="0065237B">
        <w:rPr>
          <w:rFonts w:ascii="Arial" w:hAnsi="Arial" w:cs="Arial"/>
        </w:rPr>
        <w:tab/>
        <w:t xml:space="preserve">Ms. Laudencia commented that she has an observation on the computation of the collection efficiency indicated in the AOM that it is too low compared to the average collection efficiency for the last nine years for IFOIGAP-Rice of 91%-95%, IFOIGAP-Tobacco of 85% and for AgriPinoy of 94%. Auditor Filio responded that the data presented in the AOM were taken from the NTA Chief Accountant and Branch Accountants. </w:t>
      </w:r>
      <w:bookmarkStart w:id="12" w:name="_Hlk482099790"/>
      <w:r w:rsidRPr="0065237B">
        <w:rPr>
          <w:rFonts w:ascii="Arial" w:hAnsi="Arial" w:cs="Arial"/>
        </w:rPr>
        <w:t xml:space="preserve">Ms. Laudencia stated that they will review the collection efficiency and will submit </w:t>
      </w:r>
      <w:r w:rsidR="00951A28" w:rsidRPr="0065237B">
        <w:rPr>
          <w:rFonts w:ascii="Arial" w:hAnsi="Arial" w:cs="Arial"/>
        </w:rPr>
        <w:t>an updated report to the Audit Team</w:t>
      </w:r>
      <w:r w:rsidRPr="0065237B">
        <w:rPr>
          <w:rFonts w:ascii="Arial" w:hAnsi="Arial" w:cs="Arial"/>
        </w:rPr>
        <w:t xml:space="preserve"> on May 3</w:t>
      </w:r>
      <w:r w:rsidR="00951A28" w:rsidRPr="0065237B">
        <w:rPr>
          <w:rFonts w:ascii="Arial" w:hAnsi="Arial" w:cs="Arial"/>
        </w:rPr>
        <w:t>, 2017</w:t>
      </w:r>
      <w:r w:rsidRPr="0065237B">
        <w:rPr>
          <w:rFonts w:ascii="Arial" w:hAnsi="Arial" w:cs="Arial"/>
        </w:rPr>
        <w:t>. Dir. Tuazon stated that the team will also review the working papers.</w:t>
      </w:r>
    </w:p>
    <w:bookmarkEnd w:id="12"/>
    <w:p w:rsidR="00B42ED9" w:rsidRPr="0065237B" w:rsidRDefault="00B42ED9" w:rsidP="00B42ED9">
      <w:pPr>
        <w:pStyle w:val="ListParagraph"/>
        <w:spacing w:after="0"/>
        <w:ind w:left="0"/>
        <w:jc w:val="both"/>
        <w:rPr>
          <w:rFonts w:ascii="Arial" w:hAnsi="Arial" w:cs="Arial"/>
          <w:b/>
          <w:bCs/>
        </w:rPr>
      </w:pPr>
    </w:p>
    <w:p w:rsidR="00283112" w:rsidRPr="00935541" w:rsidRDefault="00B42ED9" w:rsidP="00283112">
      <w:pPr>
        <w:pStyle w:val="ListParagraph"/>
        <w:numPr>
          <w:ilvl w:val="0"/>
          <w:numId w:val="1"/>
        </w:numPr>
        <w:spacing w:after="0"/>
        <w:ind w:left="0" w:firstLine="0"/>
        <w:jc w:val="both"/>
        <w:rPr>
          <w:rFonts w:ascii="Arial" w:hAnsi="Arial" w:cs="Arial"/>
          <w:b/>
          <w:bCs/>
          <w:color w:val="0070C0"/>
        </w:rPr>
      </w:pPr>
      <w:r w:rsidRPr="000842C6">
        <w:rPr>
          <w:rFonts w:ascii="Arial" w:hAnsi="Arial" w:cs="Arial"/>
          <w:b/>
          <w:bCs/>
          <w:color w:val="0070C0"/>
        </w:rPr>
        <w:t xml:space="preserve">NTA continued to undertake the overall supervision in the implementation of the irrigation support projects by LGUs in </w:t>
      </w:r>
      <w:r w:rsidRPr="000842C6">
        <w:rPr>
          <w:rFonts w:ascii="Arial" w:hAnsi="Arial" w:cs="Arial"/>
          <w:b/>
          <w:color w:val="0070C0"/>
        </w:rPr>
        <w:t>Cordillera Administrative Region (CAR)</w:t>
      </w:r>
      <w:r w:rsidRPr="000842C6">
        <w:rPr>
          <w:rFonts w:ascii="Arial" w:hAnsi="Arial" w:cs="Arial"/>
          <w:b/>
          <w:bCs/>
          <w:color w:val="0070C0"/>
        </w:rPr>
        <w:t xml:space="preserve"> and Region I totaling P1,092.883 million and its direct implementation of the four projects in Batch I in Sinait, Ilocos Sur and one project in Batch II in Solsona, Ilocos Norte, totaling P</w:t>
      </w:r>
      <w:r w:rsidRPr="000842C6">
        <w:rPr>
          <w:rFonts w:ascii="Arial" w:hAnsi="Arial" w:cs="Arial"/>
          <w:b/>
          <w:color w:val="0070C0"/>
        </w:rPr>
        <w:t xml:space="preserve">29.100 million, or a total of P1.121.983 billion out of the P719.614 million ISPSTFs fund for CY 2014 and CY 2015; and 48 projects by LGUs totaling P257.972 million out of the P381.500 million fund for CY 2016 which is not in consonance with </w:t>
      </w:r>
      <w:r w:rsidRPr="00935541">
        <w:rPr>
          <w:rFonts w:ascii="Arial" w:hAnsi="Arial" w:cs="Arial"/>
          <w:b/>
          <w:color w:val="0070C0"/>
        </w:rPr>
        <w:t>NTA’s mandate as provided under Executive Order (EO) No. 245.</w:t>
      </w:r>
    </w:p>
    <w:p w:rsidR="00011CAC" w:rsidRPr="00935541" w:rsidRDefault="00011CAC" w:rsidP="00011CAC">
      <w:pPr>
        <w:pStyle w:val="ListParagraph"/>
        <w:spacing w:after="0"/>
        <w:ind w:left="0"/>
        <w:jc w:val="both"/>
        <w:rPr>
          <w:rFonts w:ascii="Arial" w:hAnsi="Arial" w:cs="Arial"/>
          <w:b/>
          <w:color w:val="0070C0"/>
        </w:rPr>
      </w:pPr>
    </w:p>
    <w:p w:rsidR="00011CAC" w:rsidRPr="00935541" w:rsidRDefault="00011CAC" w:rsidP="00011CAC">
      <w:pPr>
        <w:pStyle w:val="ListParagraph"/>
        <w:ind w:left="0" w:right="72"/>
        <w:jc w:val="both"/>
        <w:rPr>
          <w:rFonts w:ascii="Arial" w:hAnsi="Arial" w:cs="Arial"/>
          <w:b/>
          <w:color w:val="0070C0"/>
        </w:rPr>
      </w:pPr>
      <w:r w:rsidRPr="00935541">
        <w:rPr>
          <w:rFonts w:ascii="Arial" w:hAnsi="Arial" w:cs="Arial"/>
          <w:b/>
          <w:color w:val="0070C0"/>
        </w:rPr>
        <w:tab/>
        <w:t xml:space="preserve">Funds transferred for Batch III to 48 LGUs in 32 Municipalities in Cordillera Administrative Region and Region 1 totaling P257,971,552 were taken up as Other Maintenance and Other Operating Expenses (MOOE) by NTA, instead of Due from Local Government Units contrary to Items 4.2, 4.6, 4.7 and 5.4 of COA Circular No. 94-013 dated December 13, 1994 and Chapter 3, Item No. 03 of COA Circular No. 2015-010 dated December 1, 2015.  </w:t>
      </w:r>
    </w:p>
    <w:p w:rsidR="00011CAC" w:rsidRPr="00935541" w:rsidRDefault="00011CAC" w:rsidP="00011CAC">
      <w:pPr>
        <w:pStyle w:val="ListParagraph"/>
        <w:ind w:left="0" w:right="72"/>
        <w:jc w:val="both"/>
        <w:rPr>
          <w:rFonts w:ascii="Arial" w:hAnsi="Arial" w:cs="Arial"/>
          <w:b/>
          <w:color w:val="0070C0"/>
        </w:rPr>
      </w:pPr>
    </w:p>
    <w:p w:rsidR="00011CAC" w:rsidRPr="00935541" w:rsidRDefault="00011CAC" w:rsidP="00011CAC">
      <w:pPr>
        <w:pStyle w:val="ListParagraph"/>
        <w:ind w:left="0" w:right="72"/>
        <w:jc w:val="both"/>
        <w:rPr>
          <w:rFonts w:ascii="Arial" w:hAnsi="Arial" w:cs="Arial"/>
          <w:b/>
          <w:color w:val="0070C0"/>
        </w:rPr>
      </w:pPr>
      <w:r w:rsidRPr="00935541">
        <w:rPr>
          <w:rFonts w:ascii="Arial" w:hAnsi="Arial" w:cs="Arial"/>
          <w:b/>
          <w:color w:val="0070C0"/>
        </w:rPr>
        <w:tab/>
        <w:t xml:space="preserve">The Certification by the Accountant that funds previously transferred to the Implementing Agency (IA) has been liquidated and accounted for in the books as required under COA Circular No. 2012-001 dated June 14, 2012 prescribing the revised guidelines and documentary requirements for Common Government Transactions as amended by COA Circular No. 2016-002 dated May 31, 2016 to update the revised guidelines and documentary requirements for fund transfers to implementing agencies was not submitted.  In addition, Official Receipts issued by the IA to the Source Agency (SA) acknowledging receipt of funds transferred were not yet fully submitted contrary to COA Circular Nos. 94-013 dated December 13, 1994 and 2012-001 dated June 14, 2012. </w:t>
      </w:r>
    </w:p>
    <w:p w:rsidR="00011CAC" w:rsidRPr="0065237B" w:rsidRDefault="00011CAC" w:rsidP="00011CAC">
      <w:pPr>
        <w:pStyle w:val="ListParagraph"/>
        <w:ind w:left="0" w:right="389"/>
        <w:jc w:val="both"/>
        <w:rPr>
          <w:rFonts w:ascii="Arial" w:hAnsi="Arial" w:cs="Arial"/>
          <w:b/>
        </w:rPr>
      </w:pPr>
    </w:p>
    <w:p w:rsidR="00011CAC" w:rsidRPr="00935541" w:rsidRDefault="00011CAC" w:rsidP="00011CAC">
      <w:pPr>
        <w:pStyle w:val="ListParagraph"/>
        <w:ind w:left="0" w:right="389"/>
        <w:jc w:val="both"/>
        <w:rPr>
          <w:rFonts w:ascii="Arial" w:hAnsi="Arial" w:cs="Arial"/>
          <w:b/>
          <w:color w:val="0070C0"/>
        </w:rPr>
      </w:pPr>
      <w:r w:rsidRPr="0065237B">
        <w:rPr>
          <w:rFonts w:ascii="Arial" w:hAnsi="Arial" w:cs="Arial"/>
          <w:b/>
        </w:rPr>
        <w:lastRenderedPageBreak/>
        <w:tab/>
      </w:r>
      <w:r w:rsidRPr="00935541">
        <w:rPr>
          <w:rFonts w:ascii="Arial" w:hAnsi="Arial" w:cs="Arial"/>
          <w:b/>
          <w:color w:val="0070C0"/>
        </w:rPr>
        <w:t>Funds transferred to fifty-eight (58) LGUs remain unliquidated totaling P188,969,522.88 even if the projects were completed. Likewise, six* (6) approved irrigation projects under Batch 3 amounting to P26.500 million were not implemented in CY 2016.</w:t>
      </w:r>
    </w:p>
    <w:p w:rsidR="00011CAC" w:rsidRPr="00935541" w:rsidRDefault="00011CAC" w:rsidP="00011CAC">
      <w:pPr>
        <w:pStyle w:val="ListParagraph"/>
        <w:ind w:left="0" w:right="389"/>
        <w:jc w:val="both"/>
        <w:rPr>
          <w:rFonts w:ascii="Arial" w:hAnsi="Arial" w:cs="Arial"/>
          <w:b/>
          <w:color w:val="0070C0"/>
        </w:rPr>
      </w:pPr>
    </w:p>
    <w:p w:rsidR="00011CAC" w:rsidRPr="00935541" w:rsidRDefault="00011CAC" w:rsidP="00011CAC">
      <w:pPr>
        <w:pStyle w:val="ListParagraph"/>
        <w:ind w:left="0"/>
        <w:contextualSpacing w:val="0"/>
        <w:jc w:val="both"/>
        <w:rPr>
          <w:rFonts w:ascii="Arial" w:hAnsi="Arial" w:cs="Arial"/>
          <w:b/>
          <w:color w:val="0070C0"/>
        </w:rPr>
      </w:pPr>
      <w:r w:rsidRPr="00935541">
        <w:rPr>
          <w:rFonts w:ascii="Arial" w:hAnsi="Arial" w:cs="Arial"/>
          <w:b/>
          <w:color w:val="0070C0"/>
        </w:rPr>
        <w:tab/>
        <w:t xml:space="preserve">Unutilized/unexpended portion of the irrigation funds transferred to LGUs totaling P398,353.67were not refunded/reverted back to the Bureau of Treasury (BTr) by NTA despite the completion of the irrigation projects contrary to COA Circular No. 94-013 dated December 13, 1994. </w:t>
      </w:r>
    </w:p>
    <w:p w:rsidR="00011CAC" w:rsidRPr="000842C6" w:rsidRDefault="00011CAC" w:rsidP="00011CAC">
      <w:pPr>
        <w:pStyle w:val="ListParagraph"/>
        <w:ind w:left="0"/>
        <w:contextualSpacing w:val="0"/>
        <w:jc w:val="both"/>
        <w:rPr>
          <w:rFonts w:ascii="Arial" w:hAnsi="Arial" w:cs="Arial"/>
          <w:b/>
          <w:bCs/>
          <w:color w:val="0070C0"/>
        </w:rPr>
      </w:pPr>
      <w:r w:rsidRPr="0065237B">
        <w:rPr>
          <w:rFonts w:ascii="Arial" w:hAnsi="Arial" w:cs="Arial"/>
          <w:b/>
          <w:bCs/>
        </w:rPr>
        <w:tab/>
      </w:r>
      <w:r w:rsidRPr="000842C6">
        <w:rPr>
          <w:rFonts w:ascii="Arial" w:hAnsi="Arial" w:cs="Arial"/>
          <w:b/>
          <w:bCs/>
          <w:color w:val="0070C0"/>
        </w:rPr>
        <w:t>Feasibility Studies (FS) for 38 out of 45 new irrigation projects amounting to P408.800 million in Batch I and II, and 15 out of the 37 newly constructed projects for CY 2016 in Batch III amounting to P284.100 million were submitted by the implementing LGUs in Region I and the Cordillera Administrative Region (CAR).</w:t>
      </w:r>
    </w:p>
    <w:p w:rsidR="00011CAC" w:rsidRPr="0065237B" w:rsidRDefault="00011CAC" w:rsidP="00011CAC">
      <w:pPr>
        <w:pStyle w:val="ListParagraph"/>
        <w:spacing w:after="0"/>
        <w:ind w:left="0"/>
        <w:jc w:val="both"/>
        <w:rPr>
          <w:rFonts w:ascii="Arial" w:hAnsi="Arial" w:cs="Arial"/>
        </w:rPr>
      </w:pPr>
      <w:r w:rsidRPr="0065237B">
        <w:rPr>
          <w:rFonts w:ascii="Arial" w:hAnsi="Arial" w:cs="Arial"/>
        </w:rPr>
        <w:tab/>
        <w:t xml:space="preserve">Mr. Teoxon commented that the previous NTA administrator, pursuant to the prior year’s recommendation of COA to tap the services of NIA in the implementation of Irrigation projects, </w:t>
      </w:r>
      <w:bookmarkStart w:id="13" w:name="_Hlk482101295"/>
      <w:r w:rsidRPr="0065237B">
        <w:rPr>
          <w:rFonts w:ascii="Arial" w:hAnsi="Arial" w:cs="Arial"/>
        </w:rPr>
        <w:t>made an initial communication with the previous NIA administrator and made a commitment to NIA that NTA will seek clearance from COA for the implementation of the fourth batch of the project</w:t>
      </w:r>
      <w:bookmarkEnd w:id="13"/>
      <w:r w:rsidRPr="0065237B">
        <w:rPr>
          <w:rFonts w:ascii="Arial" w:hAnsi="Arial" w:cs="Arial"/>
        </w:rPr>
        <w:t xml:space="preserve">. </w:t>
      </w:r>
      <w:bookmarkStart w:id="14" w:name="_Hlk482101203"/>
      <w:r w:rsidRPr="0065237B">
        <w:rPr>
          <w:rFonts w:ascii="Arial" w:hAnsi="Arial" w:cs="Arial"/>
        </w:rPr>
        <w:t>Dir. Tuazon responded that COA does not give clearance for the implementation of government projects.</w:t>
      </w:r>
      <w:bookmarkEnd w:id="14"/>
    </w:p>
    <w:p w:rsidR="00011CAC" w:rsidRPr="0065237B" w:rsidRDefault="00011CAC" w:rsidP="00011CAC">
      <w:pPr>
        <w:pStyle w:val="ListParagraph"/>
        <w:spacing w:after="0"/>
        <w:ind w:left="0"/>
        <w:jc w:val="both"/>
        <w:rPr>
          <w:rFonts w:ascii="Arial" w:hAnsi="Arial" w:cs="Arial"/>
        </w:rPr>
      </w:pPr>
    </w:p>
    <w:p w:rsidR="00011CAC" w:rsidRPr="0065237B" w:rsidRDefault="00011CAC" w:rsidP="00011CAC">
      <w:pPr>
        <w:pStyle w:val="ListParagraph"/>
        <w:spacing w:after="0"/>
        <w:ind w:left="0"/>
        <w:jc w:val="both"/>
        <w:rPr>
          <w:rFonts w:ascii="Arial" w:hAnsi="Arial" w:cs="Arial"/>
        </w:rPr>
      </w:pPr>
      <w:r w:rsidRPr="0065237B">
        <w:rPr>
          <w:rFonts w:ascii="Arial" w:hAnsi="Arial" w:cs="Arial"/>
        </w:rPr>
        <w:tab/>
        <w:t xml:space="preserve">Pertaining to the issue of non-preparation of feasibility studies, Mr. Teoxon stated that only 11 irrigation projects involving 5 LGUs from batches 1, 2 and 3 still do not comply with the submission of feasibility studies and those LGUs already committed to submit the same. Dir. Tuazon </w:t>
      </w:r>
      <w:bookmarkStart w:id="15" w:name="_Hlk482101644"/>
      <w:r w:rsidRPr="0065237B">
        <w:rPr>
          <w:rFonts w:ascii="Arial" w:hAnsi="Arial" w:cs="Arial"/>
        </w:rPr>
        <w:t>commented that the purpose of feasibility study seems to be defeated since, according to the Management, projects under batches 1, 2 and 3 were already finished when the feasibility studies were prepared.</w:t>
      </w:r>
    </w:p>
    <w:bookmarkEnd w:id="15"/>
    <w:p w:rsidR="00011CAC" w:rsidRPr="0065237B" w:rsidRDefault="00011CAC" w:rsidP="00011CAC">
      <w:pPr>
        <w:pStyle w:val="ListParagraph"/>
        <w:spacing w:after="0"/>
        <w:ind w:left="0"/>
        <w:jc w:val="both"/>
        <w:rPr>
          <w:rFonts w:ascii="Arial" w:hAnsi="Arial" w:cs="Arial"/>
        </w:rPr>
      </w:pPr>
    </w:p>
    <w:p w:rsidR="00011CAC" w:rsidRPr="0065237B" w:rsidRDefault="00011CAC" w:rsidP="00011CAC">
      <w:pPr>
        <w:pStyle w:val="ListParagraph"/>
        <w:spacing w:after="0"/>
        <w:ind w:left="0"/>
        <w:jc w:val="both"/>
        <w:rPr>
          <w:rFonts w:ascii="Arial" w:hAnsi="Arial" w:cs="Arial"/>
          <w:bCs/>
        </w:rPr>
      </w:pPr>
      <w:r w:rsidRPr="0065237B">
        <w:rPr>
          <w:rFonts w:ascii="Arial" w:hAnsi="Arial" w:cs="Arial"/>
        </w:rPr>
        <w:tab/>
        <w:t xml:space="preserve">As for the status of the completed irrigation projects, Engr. Dela Peña commented that all projects were operational and farmers were benefited from these projects. Dir. Tuazon questions the feedback that came from the auditors who inspected the irrigation projects that mostly have no water and not operational. Engr. Dela Peña explained that at the time of the visitation these irrigations were already dry because the tobacco cropping season were already finished therefore the irrigations already served its purpose to the farmers. Engr. Dela Peña reported that the percentage of completion of the irrigation projects was: 99% for batch 1; 85% for batch 2; and 80% for batch 3. Engr. Dela Peña added that 4 projects involving 3 LGUs did not continue to implement the project. Auditor Valentin commented that </w:t>
      </w:r>
      <w:bookmarkStart w:id="16" w:name="_Hlk482102148"/>
      <w:r w:rsidRPr="0065237B">
        <w:rPr>
          <w:rFonts w:ascii="Arial" w:hAnsi="Arial" w:cs="Arial"/>
        </w:rPr>
        <w:t>the funds for those LGUs who did not continue should be returned to the BTr.</w:t>
      </w:r>
    </w:p>
    <w:bookmarkEnd w:id="16"/>
    <w:p w:rsidR="00011CAC" w:rsidRPr="0065237B" w:rsidRDefault="00011CAC" w:rsidP="00011CAC">
      <w:pPr>
        <w:spacing w:after="0" w:line="240" w:lineRule="auto"/>
        <w:jc w:val="both"/>
        <w:rPr>
          <w:rFonts w:ascii="Arial" w:hAnsi="Arial" w:cs="Arial"/>
        </w:rPr>
      </w:pPr>
    </w:p>
    <w:p w:rsidR="00011CAC" w:rsidRPr="0065237B" w:rsidRDefault="00011CAC" w:rsidP="00011CAC">
      <w:pPr>
        <w:pStyle w:val="ListParagraph"/>
        <w:ind w:left="0"/>
        <w:jc w:val="both"/>
        <w:rPr>
          <w:rFonts w:ascii="Arial" w:hAnsi="Arial" w:cs="Arial"/>
        </w:rPr>
      </w:pPr>
      <w:r w:rsidRPr="0065237B">
        <w:rPr>
          <w:rFonts w:ascii="Arial" w:hAnsi="Arial" w:cs="Arial"/>
        </w:rPr>
        <w:tab/>
        <w:t xml:space="preserve">As for the issue of unliquidated fund transfers, Auditor Filio stated that some LGUs concerned delays the liquidation and the request for release of fund until such time that the COA in regional office issued an inspection report for the project. Dir. Tuazon </w:t>
      </w:r>
      <w:bookmarkStart w:id="17" w:name="_Hlk482103568"/>
      <w:r w:rsidRPr="0065237B">
        <w:rPr>
          <w:rFonts w:ascii="Arial" w:hAnsi="Arial" w:cs="Arial"/>
        </w:rPr>
        <w:t>commented that it is an unacceptable reason because COA inspection report is not a requirement for release of fund since COA is in post-audit approach.</w:t>
      </w:r>
      <w:bookmarkEnd w:id="17"/>
      <w:r w:rsidRPr="0065237B">
        <w:rPr>
          <w:rFonts w:ascii="Arial" w:hAnsi="Arial" w:cs="Arial"/>
        </w:rPr>
        <w:t xml:space="preserve"> Engr. Dela Peña </w:t>
      </w:r>
      <w:bookmarkStart w:id="18" w:name="_Hlk482103652"/>
      <w:r w:rsidRPr="0065237B">
        <w:rPr>
          <w:rFonts w:ascii="Arial" w:hAnsi="Arial" w:cs="Arial"/>
        </w:rPr>
        <w:t xml:space="preserve">added that some projects were delayed in implementation due to the weather condition and some were </w:t>
      </w:r>
      <w:r w:rsidRPr="0065237B">
        <w:rPr>
          <w:rFonts w:ascii="Arial" w:hAnsi="Arial" w:cs="Arial"/>
        </w:rPr>
        <w:lastRenderedPageBreak/>
        <w:t>declared failure of bidding because there were no bidders which causes the unliquidated fund transfers.</w:t>
      </w:r>
    </w:p>
    <w:bookmarkEnd w:id="18"/>
    <w:p w:rsidR="00011CAC" w:rsidRPr="0065237B" w:rsidRDefault="00011CAC" w:rsidP="00011CAC">
      <w:pPr>
        <w:pStyle w:val="ListParagraph"/>
        <w:ind w:left="0"/>
        <w:jc w:val="both"/>
        <w:rPr>
          <w:rFonts w:ascii="Arial" w:hAnsi="Arial" w:cs="Arial"/>
        </w:rPr>
      </w:pPr>
    </w:p>
    <w:p w:rsidR="00011CAC" w:rsidRPr="0065237B" w:rsidRDefault="00011CAC" w:rsidP="00011CAC">
      <w:pPr>
        <w:pStyle w:val="ListParagraph"/>
        <w:ind w:left="0"/>
        <w:jc w:val="both"/>
        <w:rPr>
          <w:rFonts w:ascii="Arial" w:hAnsi="Arial" w:cs="Arial"/>
        </w:rPr>
      </w:pPr>
      <w:r w:rsidRPr="0065237B">
        <w:rPr>
          <w:rFonts w:ascii="Arial" w:hAnsi="Arial" w:cs="Arial"/>
        </w:rPr>
        <w:tab/>
        <w:t xml:space="preserve">Dir. Tuazon asked about the unutilized or unexpended portion of funds transferred to LGUs, she asked why there would be excess funds if, according to Management’s statement earlier, they are releasing funds in accordance with the work accomplished. Atty. Ambros commented that the full amount </w:t>
      </w:r>
      <w:r w:rsidR="00935541" w:rsidRPr="0065237B">
        <w:rPr>
          <w:rFonts w:ascii="Arial" w:hAnsi="Arial" w:cs="Arial"/>
        </w:rPr>
        <w:t>was</w:t>
      </w:r>
      <w:r w:rsidRPr="0065237B">
        <w:rPr>
          <w:rFonts w:ascii="Arial" w:hAnsi="Arial" w:cs="Arial"/>
        </w:rPr>
        <w:t xml:space="preserve"> transferred while the LGUs implement the projects based on their determined Approved Budget of the Contract (ABC) and since the contractors will bid below the ABC there will be savings on the part of LGU. Auditor Valentin commented that the savings derived by the LGU should be refunded to the NTA and the NTA will return to BTr. Engr. Dela Peña stated that the NTA releases funds based on approved budget and the Program of Work (POW) submitted by the LGUs net of 2% administrative cost of NTA. Then based on the fund transferred the LGUs will deduct 3% General Engineering, Service and Administrative (GESA) cost to determine the ABC for bidding. There will be an excess fund when the bidders bid price is lower than the ABC. Ms. Tiu commented that they would never know the bid price since there were no documents regarding the bidding submitted to the Central Office and questions where the COA derived the information. Auditor Teneza responded that attached in the DVs for final payment of the projects were some Accomplishment Reports signed by the contractor, Municipal Engineer and Mayor that reflects the actual funds utlilized for the projects which were lower than the amount of funds transferred. Dir. Tuazon then stated that the accounting treatment for the funds transferred of recording outright expense is incorrect since the funds were transferred based on the budget approved not based on the actual accomplishment. Dir. Tuazon added that any excess fund for the project should be returned. </w:t>
      </w:r>
    </w:p>
    <w:p w:rsidR="00011CAC" w:rsidRPr="0065237B" w:rsidRDefault="00011CAC" w:rsidP="00011CAC">
      <w:pPr>
        <w:pStyle w:val="ListParagraph"/>
        <w:spacing w:after="0"/>
        <w:ind w:left="0"/>
        <w:jc w:val="both"/>
        <w:rPr>
          <w:rFonts w:ascii="Arial" w:hAnsi="Arial" w:cs="Arial"/>
          <w:b/>
        </w:rPr>
      </w:pPr>
    </w:p>
    <w:p w:rsidR="00011CAC" w:rsidRPr="0065237B" w:rsidRDefault="00011CAC" w:rsidP="00011CAC">
      <w:pPr>
        <w:pStyle w:val="ListParagraph"/>
        <w:spacing w:after="0"/>
        <w:ind w:left="0"/>
        <w:jc w:val="both"/>
        <w:rPr>
          <w:rFonts w:ascii="Arial" w:hAnsi="Arial" w:cs="Arial"/>
          <w:b/>
          <w:bCs/>
        </w:rPr>
      </w:pPr>
    </w:p>
    <w:p w:rsidR="00011CAC" w:rsidRPr="00922F68" w:rsidRDefault="00011CAC" w:rsidP="00011CAC">
      <w:pPr>
        <w:pStyle w:val="ListParagraph"/>
        <w:numPr>
          <w:ilvl w:val="0"/>
          <w:numId w:val="1"/>
        </w:numPr>
        <w:spacing w:after="0"/>
        <w:ind w:left="0" w:firstLine="0"/>
        <w:jc w:val="both"/>
        <w:rPr>
          <w:rFonts w:ascii="Arial" w:hAnsi="Arial" w:cs="Arial"/>
          <w:b/>
          <w:bCs/>
          <w:color w:val="0070C0"/>
        </w:rPr>
      </w:pPr>
      <w:r w:rsidRPr="00922F68">
        <w:rPr>
          <w:rFonts w:ascii="Arial" w:hAnsi="Arial" w:cs="Arial"/>
          <w:b/>
          <w:color w:val="0070C0"/>
        </w:rPr>
        <w:t>The validity, reliability and probability of full recovery from several Cash, Receivables, Prepayments, Other Current Assets and Other Assets accounts totaling of P102.615 million representing 15.08 per cent of the total account balances of P680.406 million have been dormant for more than 10 to 28 years due to undocumented balances carried over from seven defunct tobacco agencies in 1987; unsettled loans of farmers/traders/cooperatives since 1996; receivables from officers and employees no longer in the service; and unrecovered investment in bonds.</w:t>
      </w:r>
    </w:p>
    <w:p w:rsidR="00276F9C" w:rsidRPr="0065237B" w:rsidRDefault="00276F9C" w:rsidP="00276F9C">
      <w:pPr>
        <w:pStyle w:val="ListParagraph"/>
        <w:spacing w:after="0"/>
        <w:ind w:left="0"/>
        <w:jc w:val="both"/>
        <w:rPr>
          <w:rFonts w:ascii="Arial" w:hAnsi="Arial" w:cs="Arial"/>
          <w:b/>
        </w:rPr>
      </w:pPr>
    </w:p>
    <w:p w:rsidR="00276F9C" w:rsidRPr="0065237B" w:rsidRDefault="00276F9C" w:rsidP="00276F9C">
      <w:pPr>
        <w:pStyle w:val="ListParagraph"/>
        <w:spacing w:after="0"/>
        <w:ind w:left="0"/>
        <w:jc w:val="both"/>
        <w:rPr>
          <w:rFonts w:ascii="Arial" w:hAnsi="Arial" w:cs="Arial"/>
        </w:rPr>
      </w:pPr>
      <w:r w:rsidRPr="0065237B">
        <w:rPr>
          <w:rFonts w:ascii="Arial" w:hAnsi="Arial" w:cs="Arial"/>
        </w:rPr>
        <w:tab/>
        <w:t>Auditor Filio stated that this is a reiteration of prior years’ audit recommendation. Ms. Laudencia commented that these matters were already discussed on the issue of the write-off of dormant accounts.</w:t>
      </w:r>
    </w:p>
    <w:p w:rsidR="00276F9C" w:rsidRPr="0065237B" w:rsidRDefault="00276F9C" w:rsidP="00276F9C">
      <w:pPr>
        <w:pStyle w:val="ListParagraph"/>
        <w:spacing w:after="0"/>
        <w:ind w:left="0"/>
        <w:jc w:val="both"/>
        <w:rPr>
          <w:rFonts w:ascii="Arial" w:hAnsi="Arial" w:cs="Arial"/>
        </w:rPr>
      </w:pPr>
    </w:p>
    <w:p w:rsidR="00276F9C" w:rsidRPr="0065237B" w:rsidRDefault="00276F9C" w:rsidP="00276F9C">
      <w:pPr>
        <w:pStyle w:val="ListParagraph"/>
        <w:spacing w:after="0"/>
        <w:ind w:left="0"/>
        <w:jc w:val="both"/>
        <w:rPr>
          <w:rFonts w:ascii="Arial" w:hAnsi="Arial" w:cs="Arial"/>
        </w:rPr>
      </w:pPr>
      <w:r w:rsidRPr="0065237B">
        <w:rPr>
          <w:rFonts w:ascii="Arial" w:hAnsi="Arial" w:cs="Arial"/>
        </w:rPr>
        <w:tab/>
        <w:t xml:space="preserve">Atty. Ambros commented about the recommendations involving the participation of him as the NTA Legal Officer. Regarding the bonds amounting to P28.634 million, he stated that he will try to communicate with Landbank and make a reconciliation based on the records that can still be recovered since the bonds were purchased by PVTA during 1980s. Dir. Tuazon commented that if the NTA has a right to the bonds then they should make some efforts to recover what is due to the NTA. Auditor Valentin requests that the Management comments for the observation be in writing. Regarding the lots located in Tuguegarao, Cagayan, Atty. Ambros stated that they are drafting the complaint for recovery of possession to be filed within this year against those lot awardees with unsettled balance. </w:t>
      </w:r>
      <w:r w:rsidRPr="0065237B">
        <w:rPr>
          <w:rFonts w:ascii="Arial" w:hAnsi="Arial" w:cs="Arial"/>
        </w:rPr>
        <w:lastRenderedPageBreak/>
        <w:t xml:space="preserve">He also added that some of the lot awardees who are still employed with NTA are already paying through salary deduction. </w:t>
      </w:r>
    </w:p>
    <w:p w:rsidR="00276F9C" w:rsidRPr="0065237B" w:rsidRDefault="00276F9C" w:rsidP="00276F9C">
      <w:pPr>
        <w:pStyle w:val="ListParagraph"/>
        <w:spacing w:after="0"/>
        <w:ind w:left="0"/>
        <w:jc w:val="both"/>
        <w:rPr>
          <w:rFonts w:ascii="Arial" w:hAnsi="Arial" w:cs="Arial"/>
        </w:rPr>
      </w:pPr>
    </w:p>
    <w:p w:rsidR="00276F9C" w:rsidRPr="0065237B" w:rsidRDefault="00276F9C" w:rsidP="00276F9C">
      <w:pPr>
        <w:pStyle w:val="ListParagraph"/>
        <w:spacing w:after="0"/>
        <w:ind w:left="0"/>
        <w:jc w:val="both"/>
        <w:rPr>
          <w:rFonts w:ascii="Arial" w:hAnsi="Arial" w:cs="Arial"/>
        </w:rPr>
      </w:pPr>
      <w:r w:rsidRPr="0065237B">
        <w:rPr>
          <w:rFonts w:ascii="Arial" w:hAnsi="Arial" w:cs="Arial"/>
        </w:rPr>
        <w:tab/>
        <w:t>Regarding the issue of reforestation project sites to be transferred to the LGUs, Ms. Laudencia commented that the Branch Managers of Vigan, Batac and Candon already had a series of representations with the DENR.</w:t>
      </w:r>
    </w:p>
    <w:p w:rsidR="00276F9C" w:rsidRPr="0065237B" w:rsidRDefault="00276F9C" w:rsidP="00276F9C">
      <w:pPr>
        <w:pStyle w:val="ListParagraph"/>
        <w:spacing w:after="0"/>
        <w:ind w:left="0"/>
        <w:jc w:val="both"/>
        <w:rPr>
          <w:rFonts w:ascii="Arial" w:hAnsi="Arial" w:cs="Arial"/>
          <w:b/>
          <w:bCs/>
        </w:rPr>
      </w:pPr>
    </w:p>
    <w:p w:rsidR="00276F9C" w:rsidRPr="00935541" w:rsidRDefault="00276F9C" w:rsidP="00276F9C">
      <w:pPr>
        <w:pStyle w:val="ListParagraph"/>
        <w:numPr>
          <w:ilvl w:val="0"/>
          <w:numId w:val="1"/>
        </w:numPr>
        <w:spacing w:after="0"/>
        <w:ind w:left="0" w:firstLine="0"/>
        <w:jc w:val="both"/>
        <w:rPr>
          <w:rFonts w:ascii="Arial" w:hAnsi="Arial" w:cs="Arial"/>
          <w:b/>
          <w:bCs/>
          <w:color w:val="0070C0"/>
        </w:rPr>
      </w:pPr>
      <w:r w:rsidRPr="00935541">
        <w:rPr>
          <w:rFonts w:ascii="Arial" w:hAnsi="Arial" w:cs="Arial"/>
          <w:b/>
          <w:color w:val="0070C0"/>
        </w:rPr>
        <w:t xml:space="preserve">In NTA-Cagayan Branch Office, the agriculturists and the tobacco production and regulation officers (TPRO) hold incompatible fieldmen’s functions in the selection of loan borrowers, supervision of farming activities and collection of loan repayments in their respective areas through the years thereby indicate absence of  internal control contrary to the segregation of incompatible functions mandated in Sections 123 and 124 of Presidential Decree No. 1445, thus expose the agency to the risk of fraud, theft and/or errors in the agency’s administration of loans. </w:t>
      </w:r>
    </w:p>
    <w:p w:rsidR="00276F9C" w:rsidRPr="0065237B" w:rsidRDefault="00D2388F" w:rsidP="00276F9C">
      <w:pPr>
        <w:pStyle w:val="ListParagraph"/>
        <w:spacing w:after="0"/>
        <w:ind w:left="0"/>
        <w:jc w:val="both"/>
        <w:rPr>
          <w:rFonts w:ascii="Arial" w:hAnsi="Arial" w:cs="Arial"/>
        </w:rPr>
      </w:pPr>
      <w:r w:rsidRPr="0065237B">
        <w:rPr>
          <w:rFonts w:ascii="Arial" w:hAnsi="Arial" w:cs="Arial"/>
          <w:b/>
        </w:rPr>
        <w:tab/>
      </w:r>
    </w:p>
    <w:p w:rsidR="00D2388F" w:rsidRPr="0065237B" w:rsidRDefault="00D2388F" w:rsidP="00276F9C">
      <w:pPr>
        <w:pStyle w:val="ListParagraph"/>
        <w:spacing w:after="0"/>
        <w:ind w:left="0"/>
        <w:jc w:val="both"/>
        <w:rPr>
          <w:rFonts w:ascii="Arial" w:hAnsi="Arial" w:cs="Arial"/>
        </w:rPr>
      </w:pPr>
      <w:r w:rsidRPr="0065237B">
        <w:rPr>
          <w:rFonts w:ascii="Arial" w:hAnsi="Arial" w:cs="Arial"/>
        </w:rPr>
        <w:tab/>
        <w:t xml:space="preserve">Dir. Tuazon stated that the issue here is the incompatible functions assigned to one person. She explained that in a sound internal control incompatible functions assigned to one person should be avoided. Ms. Pichay commented that in Region 1 they designated the TPROs on the field as special collecting officers and were all bonded. She </w:t>
      </w:r>
      <w:r w:rsidR="00650571" w:rsidRPr="0065237B">
        <w:rPr>
          <w:rFonts w:ascii="Arial" w:hAnsi="Arial" w:cs="Arial"/>
        </w:rPr>
        <w:t>added that they issue ORs to the farmers in the field outright and at the end of the day they turn over the collections to the Branch Office and prepare daily summary.</w:t>
      </w:r>
    </w:p>
    <w:p w:rsidR="00650571" w:rsidRPr="0065237B" w:rsidRDefault="00650571" w:rsidP="00276F9C">
      <w:pPr>
        <w:pStyle w:val="ListParagraph"/>
        <w:spacing w:after="0"/>
        <w:ind w:left="0"/>
        <w:jc w:val="both"/>
        <w:rPr>
          <w:rFonts w:ascii="Arial" w:hAnsi="Arial" w:cs="Arial"/>
        </w:rPr>
      </w:pPr>
    </w:p>
    <w:p w:rsidR="00650571" w:rsidRPr="0065237B" w:rsidRDefault="00650571" w:rsidP="00276F9C">
      <w:pPr>
        <w:pStyle w:val="ListParagraph"/>
        <w:spacing w:after="0"/>
        <w:ind w:left="0"/>
        <w:jc w:val="both"/>
        <w:rPr>
          <w:rFonts w:ascii="Arial" w:hAnsi="Arial" w:cs="Arial"/>
        </w:rPr>
      </w:pPr>
      <w:r w:rsidRPr="0065237B">
        <w:rPr>
          <w:rFonts w:ascii="Arial" w:hAnsi="Arial" w:cs="Arial"/>
        </w:rPr>
        <w:tab/>
        <w:t xml:space="preserve">Ms. Pichay also raised the issue of the NTA personnel in the Misamis Oriental and Cotabato who were acting as a </w:t>
      </w:r>
      <w:r w:rsidR="00935541" w:rsidRPr="0065237B">
        <w:rPr>
          <w:rFonts w:ascii="Arial" w:hAnsi="Arial" w:cs="Arial"/>
        </w:rPr>
        <w:t>one-man</w:t>
      </w:r>
      <w:r w:rsidRPr="0065237B">
        <w:rPr>
          <w:rFonts w:ascii="Arial" w:hAnsi="Arial" w:cs="Arial"/>
        </w:rPr>
        <w:t xml:space="preserve"> team. They were the ones who receive the collections, record the collections, and deposit the collections. Ms. Dictaan stated that they are monitoring the activities of the said NTA personnel. Dir. Tuazon commented that the Finance Department should look into this matter to ensure the regularity of the operations in those areas.</w:t>
      </w:r>
    </w:p>
    <w:p w:rsidR="00276F9C" w:rsidRPr="0065237B" w:rsidRDefault="00276F9C" w:rsidP="00276F9C">
      <w:pPr>
        <w:pStyle w:val="ListParagraph"/>
        <w:spacing w:after="0"/>
        <w:ind w:left="0"/>
        <w:jc w:val="both"/>
        <w:rPr>
          <w:rFonts w:ascii="Arial" w:hAnsi="Arial" w:cs="Arial"/>
          <w:b/>
        </w:rPr>
      </w:pPr>
    </w:p>
    <w:p w:rsidR="0065237B" w:rsidRPr="0065237B" w:rsidRDefault="0065237B" w:rsidP="0065237B">
      <w:pPr>
        <w:pStyle w:val="NormalArial"/>
        <w:ind w:right="29"/>
      </w:pPr>
      <w:r w:rsidRPr="0065237B">
        <w:rPr>
          <w:b/>
        </w:rPr>
        <w:tab/>
      </w:r>
      <w:r w:rsidRPr="0065237B">
        <w:t>The exit conference was adjourned at 12:30 PM.</w:t>
      </w:r>
    </w:p>
    <w:p w:rsidR="0065237B" w:rsidRPr="0065237B" w:rsidRDefault="0065237B" w:rsidP="0065237B">
      <w:pPr>
        <w:pStyle w:val="NormalArial"/>
        <w:ind w:right="29"/>
      </w:pPr>
    </w:p>
    <w:p w:rsidR="0065237B" w:rsidRDefault="0065237B" w:rsidP="00276F9C">
      <w:pPr>
        <w:pStyle w:val="ListParagraph"/>
        <w:spacing w:after="0"/>
        <w:ind w:left="0"/>
        <w:jc w:val="both"/>
        <w:rPr>
          <w:rFonts w:ascii="Arial" w:eastAsia="Times New Roman" w:hAnsi="Arial" w:cs="Arial"/>
        </w:rPr>
      </w:pPr>
    </w:p>
    <w:p w:rsidR="0065237B" w:rsidRDefault="0065237B" w:rsidP="0065237B">
      <w:pPr>
        <w:pStyle w:val="NoSpacing"/>
        <w:ind w:left="360"/>
        <w:jc w:val="both"/>
        <w:rPr>
          <w:rFonts w:ascii="Arial" w:hAnsi="Arial" w:cs="Arial"/>
        </w:rPr>
      </w:pPr>
      <w:r>
        <w:rPr>
          <w:rFonts w:ascii="Arial" w:hAnsi="Arial" w:cs="Arial"/>
        </w:rPr>
        <w:t>Prepared by:</w:t>
      </w:r>
    </w:p>
    <w:p w:rsidR="0065237B" w:rsidRDefault="0065237B" w:rsidP="0065237B">
      <w:pPr>
        <w:pStyle w:val="NoSpacing"/>
        <w:jc w:val="both"/>
        <w:rPr>
          <w:rFonts w:ascii="Arial" w:hAnsi="Arial" w:cs="Arial"/>
        </w:rPr>
      </w:pPr>
    </w:p>
    <w:p w:rsidR="0065237B" w:rsidRDefault="0065237B" w:rsidP="0065237B">
      <w:pPr>
        <w:pStyle w:val="NoSpacing"/>
        <w:jc w:val="both"/>
        <w:rPr>
          <w:rFonts w:ascii="Arial" w:hAnsi="Arial" w:cs="Arial"/>
        </w:rPr>
      </w:pPr>
    </w:p>
    <w:p w:rsidR="0065237B" w:rsidRPr="00DB27A9" w:rsidRDefault="0065237B" w:rsidP="0065237B">
      <w:pPr>
        <w:pStyle w:val="NoSpacing"/>
        <w:ind w:left="360"/>
        <w:jc w:val="both"/>
        <w:rPr>
          <w:rFonts w:ascii="Arial" w:hAnsi="Arial" w:cs="Arial"/>
          <w:b/>
        </w:rPr>
      </w:pPr>
      <w:r w:rsidRPr="00DB27A9">
        <w:rPr>
          <w:rFonts w:ascii="Arial" w:hAnsi="Arial" w:cs="Arial"/>
          <w:b/>
        </w:rPr>
        <w:t>ROY ANTONIO V. TENEZA</w:t>
      </w:r>
    </w:p>
    <w:p w:rsidR="0065237B" w:rsidRDefault="0065237B" w:rsidP="0065237B">
      <w:pPr>
        <w:pStyle w:val="NoSpacing"/>
        <w:ind w:left="360"/>
        <w:jc w:val="both"/>
        <w:rPr>
          <w:rFonts w:ascii="Arial" w:hAnsi="Arial" w:cs="Arial"/>
        </w:rPr>
      </w:pPr>
      <w:r>
        <w:rPr>
          <w:rFonts w:ascii="Arial" w:hAnsi="Arial" w:cs="Arial"/>
        </w:rPr>
        <w:t>State Auditor I, Audit Team Member</w:t>
      </w:r>
    </w:p>
    <w:p w:rsidR="0065237B" w:rsidRDefault="0065237B" w:rsidP="0065237B">
      <w:pPr>
        <w:pStyle w:val="NoSpacing"/>
        <w:jc w:val="both"/>
        <w:rPr>
          <w:rFonts w:ascii="Arial" w:hAnsi="Arial" w:cs="Arial"/>
        </w:rPr>
      </w:pPr>
    </w:p>
    <w:p w:rsidR="0065237B" w:rsidRDefault="0065237B" w:rsidP="0065237B">
      <w:pPr>
        <w:pStyle w:val="NoSpacing"/>
        <w:ind w:left="360"/>
        <w:jc w:val="both"/>
        <w:rPr>
          <w:rFonts w:ascii="Arial" w:hAnsi="Arial" w:cs="Arial"/>
        </w:rPr>
      </w:pPr>
    </w:p>
    <w:p w:rsidR="0065237B" w:rsidRDefault="0065237B" w:rsidP="0065237B">
      <w:pPr>
        <w:pStyle w:val="NoSpacing"/>
        <w:ind w:left="360"/>
        <w:jc w:val="both"/>
        <w:rPr>
          <w:rFonts w:ascii="Arial" w:hAnsi="Arial" w:cs="Arial"/>
        </w:rPr>
      </w:pPr>
      <w:r>
        <w:rPr>
          <w:rFonts w:ascii="Arial" w:hAnsi="Arial" w:cs="Arial"/>
        </w:rPr>
        <w:t>Noted by:</w:t>
      </w:r>
    </w:p>
    <w:p w:rsidR="0065237B" w:rsidRDefault="0065237B" w:rsidP="0065237B">
      <w:pPr>
        <w:pStyle w:val="NoSpacing"/>
        <w:ind w:left="360"/>
        <w:jc w:val="both"/>
        <w:rPr>
          <w:rFonts w:ascii="Arial" w:hAnsi="Arial" w:cs="Arial"/>
          <w:b/>
        </w:rPr>
      </w:pPr>
    </w:p>
    <w:p w:rsidR="0065237B" w:rsidRDefault="0065237B" w:rsidP="0065237B">
      <w:pPr>
        <w:pStyle w:val="NoSpacing"/>
        <w:ind w:left="360"/>
        <w:jc w:val="both"/>
        <w:rPr>
          <w:rFonts w:ascii="Arial" w:hAnsi="Arial" w:cs="Arial"/>
          <w:b/>
        </w:rPr>
      </w:pPr>
    </w:p>
    <w:p w:rsidR="0065237B" w:rsidRDefault="0065237B" w:rsidP="0065237B">
      <w:pPr>
        <w:pStyle w:val="NoSpacing"/>
        <w:ind w:left="360"/>
        <w:jc w:val="both"/>
        <w:rPr>
          <w:rFonts w:ascii="Arial" w:hAnsi="Arial" w:cs="Arial"/>
          <w:b/>
        </w:rPr>
      </w:pPr>
      <w:r>
        <w:rPr>
          <w:rFonts w:ascii="Arial" w:hAnsi="Arial" w:cs="Arial"/>
          <w:b/>
        </w:rPr>
        <w:t>JANE A. FILIO</w:t>
      </w:r>
    </w:p>
    <w:p w:rsidR="0065237B" w:rsidRPr="008B2FC7" w:rsidRDefault="0065237B" w:rsidP="0065237B">
      <w:pPr>
        <w:pStyle w:val="NoSpacing"/>
        <w:ind w:left="360"/>
        <w:jc w:val="both"/>
        <w:rPr>
          <w:rFonts w:ascii="Arial" w:hAnsi="Arial" w:cs="Arial"/>
        </w:rPr>
      </w:pPr>
      <w:r>
        <w:rPr>
          <w:rFonts w:ascii="Arial" w:hAnsi="Arial" w:cs="Arial"/>
        </w:rPr>
        <w:t>State Auditor III, OIC-Audit Team Leader</w:t>
      </w:r>
    </w:p>
    <w:p w:rsidR="0065237B" w:rsidRDefault="0065237B" w:rsidP="0065237B">
      <w:pPr>
        <w:pStyle w:val="NoSpacing"/>
        <w:ind w:left="360"/>
        <w:jc w:val="both"/>
        <w:rPr>
          <w:rFonts w:ascii="Arial" w:hAnsi="Arial" w:cs="Arial"/>
          <w:b/>
        </w:rPr>
      </w:pPr>
    </w:p>
    <w:p w:rsidR="0065237B" w:rsidRDefault="0065237B" w:rsidP="0065237B">
      <w:pPr>
        <w:pStyle w:val="NoSpacing"/>
        <w:ind w:left="360"/>
        <w:jc w:val="both"/>
        <w:rPr>
          <w:rFonts w:ascii="Arial" w:hAnsi="Arial" w:cs="Arial"/>
          <w:b/>
        </w:rPr>
      </w:pPr>
    </w:p>
    <w:p w:rsidR="0065237B" w:rsidRDefault="0065237B" w:rsidP="0065237B">
      <w:pPr>
        <w:pStyle w:val="NoSpacing"/>
        <w:ind w:left="360"/>
        <w:jc w:val="both"/>
        <w:rPr>
          <w:rFonts w:ascii="Arial" w:hAnsi="Arial" w:cs="Arial"/>
          <w:b/>
        </w:rPr>
      </w:pPr>
    </w:p>
    <w:p w:rsidR="0065237B" w:rsidRPr="00DB27A9" w:rsidRDefault="0065237B" w:rsidP="0065237B">
      <w:pPr>
        <w:pStyle w:val="NoSpacing"/>
        <w:ind w:left="360"/>
        <w:jc w:val="both"/>
        <w:rPr>
          <w:rFonts w:ascii="Arial" w:hAnsi="Arial" w:cs="Arial"/>
          <w:b/>
        </w:rPr>
      </w:pPr>
      <w:r>
        <w:rPr>
          <w:rFonts w:ascii="Arial" w:hAnsi="Arial" w:cs="Arial"/>
          <w:b/>
        </w:rPr>
        <w:t>MERLE M. VALENTIN</w:t>
      </w:r>
    </w:p>
    <w:p w:rsidR="0065237B" w:rsidRDefault="0065237B" w:rsidP="0065237B">
      <w:pPr>
        <w:pStyle w:val="NoSpacing"/>
        <w:ind w:left="360"/>
        <w:jc w:val="both"/>
        <w:rPr>
          <w:rFonts w:ascii="Arial" w:hAnsi="Arial" w:cs="Arial"/>
        </w:rPr>
      </w:pPr>
      <w:r>
        <w:rPr>
          <w:rFonts w:ascii="Arial" w:hAnsi="Arial" w:cs="Arial"/>
        </w:rPr>
        <w:t>State Auditor IV, OIC-Supervising Auditor</w:t>
      </w:r>
    </w:p>
    <w:p w:rsidR="0065237B" w:rsidRDefault="0065237B" w:rsidP="0065237B">
      <w:pPr>
        <w:pStyle w:val="NoSpacing"/>
        <w:ind w:left="360"/>
        <w:jc w:val="both"/>
        <w:rPr>
          <w:rFonts w:ascii="Arial" w:hAnsi="Arial" w:cs="Arial"/>
        </w:rPr>
      </w:pPr>
    </w:p>
    <w:p w:rsidR="0065237B" w:rsidRDefault="0065237B" w:rsidP="0065237B">
      <w:pPr>
        <w:pStyle w:val="NoSpacing"/>
        <w:ind w:left="360"/>
        <w:jc w:val="both"/>
        <w:rPr>
          <w:rFonts w:ascii="Arial" w:hAnsi="Arial" w:cs="Arial"/>
        </w:rPr>
      </w:pPr>
      <w:r>
        <w:rPr>
          <w:rFonts w:ascii="Arial" w:hAnsi="Arial" w:cs="Arial"/>
        </w:rPr>
        <w:lastRenderedPageBreak/>
        <w:t>NTA Representatives:</w:t>
      </w:r>
    </w:p>
    <w:p w:rsidR="0065237B" w:rsidRDefault="0065237B" w:rsidP="0065237B">
      <w:pPr>
        <w:pStyle w:val="NoSpacing"/>
        <w:ind w:left="360"/>
        <w:jc w:val="both"/>
        <w:rPr>
          <w:rFonts w:ascii="Arial" w:hAnsi="Arial" w:cs="Arial"/>
        </w:rPr>
      </w:pPr>
    </w:p>
    <w:p w:rsidR="0065237B" w:rsidRDefault="0065237B" w:rsidP="0065237B">
      <w:pPr>
        <w:pStyle w:val="NoSpacing"/>
        <w:jc w:val="both"/>
        <w:rPr>
          <w:rFonts w:ascii="Arial" w:hAnsi="Arial" w:cs="Arial"/>
        </w:rPr>
      </w:pPr>
    </w:p>
    <w:p w:rsidR="0065237B" w:rsidRPr="0065237B" w:rsidRDefault="0065237B" w:rsidP="0065237B">
      <w:pPr>
        <w:pStyle w:val="NoSpacing"/>
        <w:ind w:left="3510" w:hanging="3150"/>
        <w:jc w:val="both"/>
        <w:rPr>
          <w:rFonts w:ascii="Arial" w:hAnsi="Arial" w:cs="Arial"/>
          <w:b/>
        </w:rPr>
      </w:pPr>
      <w:r w:rsidRPr="0065237B">
        <w:rPr>
          <w:rFonts w:ascii="Arial" w:hAnsi="Arial" w:cs="Arial"/>
          <w:b/>
        </w:rPr>
        <w:t>ROBERT L. SEARES</w:t>
      </w:r>
    </w:p>
    <w:p w:rsidR="0065237B" w:rsidRDefault="0065237B" w:rsidP="0065237B">
      <w:pPr>
        <w:pStyle w:val="NoSpacing"/>
        <w:ind w:left="3510" w:hanging="3150"/>
        <w:jc w:val="both"/>
        <w:rPr>
          <w:rFonts w:ascii="Arial" w:hAnsi="Arial" w:cs="Arial"/>
        </w:rPr>
      </w:pPr>
      <w:r>
        <w:rPr>
          <w:rFonts w:ascii="Arial" w:hAnsi="Arial" w:cs="Arial"/>
        </w:rPr>
        <w:t>Administrator</w:t>
      </w:r>
    </w:p>
    <w:p w:rsidR="0065237B" w:rsidRDefault="0065237B" w:rsidP="0065237B">
      <w:pPr>
        <w:pStyle w:val="NoSpacing"/>
        <w:ind w:left="3510" w:hanging="3150"/>
        <w:jc w:val="both"/>
        <w:rPr>
          <w:rFonts w:ascii="Arial" w:hAnsi="Arial" w:cs="Arial"/>
        </w:rPr>
      </w:pPr>
      <w:r w:rsidRPr="0065237B">
        <w:rPr>
          <w:rFonts w:ascii="Arial" w:hAnsi="Arial" w:cs="Arial"/>
        </w:rPr>
        <w:tab/>
      </w:r>
    </w:p>
    <w:p w:rsidR="0065237B" w:rsidRDefault="0065237B" w:rsidP="0065237B">
      <w:pPr>
        <w:pStyle w:val="NoSpacing"/>
        <w:ind w:left="3510" w:hanging="3150"/>
        <w:jc w:val="both"/>
        <w:rPr>
          <w:rFonts w:ascii="Arial" w:hAnsi="Arial" w:cs="Arial"/>
        </w:rPr>
      </w:pPr>
      <w:r>
        <w:rPr>
          <w:rFonts w:ascii="Arial" w:hAnsi="Arial" w:cs="Arial"/>
        </w:rPr>
        <w:t xml:space="preserve"> </w:t>
      </w:r>
    </w:p>
    <w:p w:rsidR="0065237B" w:rsidRPr="0065237B" w:rsidRDefault="0065237B" w:rsidP="0065237B">
      <w:pPr>
        <w:pStyle w:val="NoSpacing"/>
        <w:ind w:left="3510" w:hanging="3150"/>
        <w:jc w:val="both"/>
        <w:rPr>
          <w:rFonts w:ascii="Arial" w:hAnsi="Arial" w:cs="Arial"/>
          <w:b/>
        </w:rPr>
      </w:pPr>
      <w:r w:rsidRPr="0065237B">
        <w:rPr>
          <w:rFonts w:ascii="Arial" w:hAnsi="Arial" w:cs="Arial"/>
          <w:b/>
        </w:rPr>
        <w:t>MIKAEL CRISOLOGO</w:t>
      </w:r>
    </w:p>
    <w:p w:rsidR="0065237B" w:rsidRDefault="0065237B" w:rsidP="0065237B">
      <w:pPr>
        <w:pStyle w:val="NoSpacing"/>
        <w:ind w:left="3510" w:hanging="3150"/>
        <w:jc w:val="both"/>
        <w:rPr>
          <w:rFonts w:ascii="Arial" w:hAnsi="Arial" w:cs="Arial"/>
        </w:rPr>
      </w:pPr>
      <w:r w:rsidRPr="0065237B">
        <w:rPr>
          <w:rFonts w:ascii="Arial" w:hAnsi="Arial" w:cs="Arial"/>
        </w:rPr>
        <w:t>Deputy Administrator for Support Services</w:t>
      </w:r>
    </w:p>
    <w:p w:rsidR="0065237B" w:rsidRDefault="0065237B" w:rsidP="0065237B">
      <w:pPr>
        <w:pStyle w:val="NoSpacing"/>
        <w:ind w:left="3510" w:hanging="3150"/>
        <w:jc w:val="both"/>
        <w:rPr>
          <w:rFonts w:ascii="Arial" w:hAnsi="Arial" w:cs="Arial"/>
        </w:rPr>
      </w:pPr>
    </w:p>
    <w:p w:rsidR="0065237B" w:rsidRPr="0065237B" w:rsidRDefault="0065237B" w:rsidP="0065237B">
      <w:pPr>
        <w:pStyle w:val="NoSpacing"/>
        <w:ind w:left="3510" w:hanging="3150"/>
        <w:jc w:val="both"/>
        <w:rPr>
          <w:rFonts w:ascii="Arial" w:hAnsi="Arial" w:cs="Arial"/>
        </w:rPr>
      </w:pPr>
    </w:p>
    <w:p w:rsidR="0065237B" w:rsidRPr="0065237B" w:rsidRDefault="0065237B" w:rsidP="0065237B">
      <w:pPr>
        <w:pStyle w:val="NoSpacing"/>
        <w:ind w:left="3510" w:hanging="3150"/>
        <w:jc w:val="both"/>
        <w:rPr>
          <w:rFonts w:ascii="Arial" w:hAnsi="Arial" w:cs="Arial"/>
          <w:b/>
        </w:rPr>
      </w:pPr>
      <w:r w:rsidRPr="0065237B">
        <w:rPr>
          <w:rFonts w:ascii="Arial" w:hAnsi="Arial" w:cs="Arial"/>
          <w:b/>
        </w:rPr>
        <w:t>CRISTINA C. LOPEZ</w:t>
      </w:r>
      <w:r w:rsidRPr="0065237B">
        <w:rPr>
          <w:rFonts w:ascii="Arial" w:hAnsi="Arial" w:cs="Arial"/>
          <w:b/>
        </w:rPr>
        <w:tab/>
      </w:r>
      <w:r w:rsidRPr="0065237B">
        <w:rPr>
          <w:rFonts w:ascii="Arial" w:hAnsi="Arial" w:cs="Arial"/>
          <w:b/>
        </w:rPr>
        <w:tab/>
      </w:r>
    </w:p>
    <w:p w:rsidR="0065237B" w:rsidRPr="0065237B" w:rsidRDefault="0065237B" w:rsidP="0065237B">
      <w:pPr>
        <w:pStyle w:val="NoSpacing"/>
        <w:ind w:left="3510" w:hanging="3150"/>
        <w:jc w:val="both"/>
        <w:rPr>
          <w:rFonts w:ascii="Arial" w:hAnsi="Arial" w:cs="Arial"/>
        </w:rPr>
      </w:pPr>
      <w:r w:rsidRPr="0065237B">
        <w:rPr>
          <w:rFonts w:ascii="Arial" w:hAnsi="Arial" w:cs="Arial"/>
        </w:rPr>
        <w:t>Manager, Administrative Department</w:t>
      </w:r>
    </w:p>
    <w:p w:rsidR="0065237B" w:rsidRDefault="0065237B" w:rsidP="0065237B">
      <w:pPr>
        <w:pStyle w:val="NoSpacing"/>
        <w:ind w:left="3510" w:hanging="3150"/>
        <w:jc w:val="both"/>
        <w:rPr>
          <w:rFonts w:ascii="Arial" w:hAnsi="Arial" w:cs="Arial"/>
        </w:rPr>
      </w:pPr>
    </w:p>
    <w:p w:rsidR="0065237B" w:rsidRDefault="0065237B" w:rsidP="0065237B">
      <w:pPr>
        <w:pStyle w:val="NoSpacing"/>
        <w:ind w:left="3510" w:hanging="3150"/>
        <w:jc w:val="both"/>
        <w:rPr>
          <w:rFonts w:ascii="Arial" w:hAnsi="Arial" w:cs="Arial"/>
        </w:rPr>
      </w:pPr>
    </w:p>
    <w:p w:rsidR="0065237B" w:rsidRPr="0065237B" w:rsidRDefault="0065237B" w:rsidP="0065237B">
      <w:pPr>
        <w:pStyle w:val="NoSpacing"/>
        <w:ind w:left="3510" w:hanging="3150"/>
        <w:jc w:val="both"/>
        <w:rPr>
          <w:rFonts w:ascii="Arial" w:hAnsi="Arial" w:cs="Arial"/>
          <w:b/>
        </w:rPr>
      </w:pPr>
      <w:r w:rsidRPr="0065237B">
        <w:rPr>
          <w:rFonts w:ascii="Arial" w:hAnsi="Arial" w:cs="Arial"/>
          <w:b/>
        </w:rPr>
        <w:t>REX ANTONIO P. TEOXON</w:t>
      </w:r>
    </w:p>
    <w:p w:rsidR="0065237B" w:rsidRPr="0065237B" w:rsidRDefault="0065237B" w:rsidP="0065237B">
      <w:pPr>
        <w:pStyle w:val="NoSpacing"/>
        <w:ind w:left="3510" w:hanging="3150"/>
        <w:jc w:val="both"/>
        <w:rPr>
          <w:rFonts w:ascii="Arial" w:hAnsi="Arial" w:cs="Arial"/>
        </w:rPr>
      </w:pPr>
      <w:r w:rsidRPr="0065237B">
        <w:rPr>
          <w:rFonts w:ascii="Arial" w:hAnsi="Arial" w:cs="Arial"/>
        </w:rPr>
        <w:t>Manager, Corporate Planning Department</w:t>
      </w:r>
    </w:p>
    <w:p w:rsidR="0065237B" w:rsidRDefault="0065237B" w:rsidP="0065237B">
      <w:pPr>
        <w:pStyle w:val="NoSpacing"/>
        <w:ind w:left="3510" w:hanging="3150"/>
        <w:jc w:val="both"/>
        <w:rPr>
          <w:rFonts w:ascii="Arial" w:hAnsi="Arial" w:cs="Arial"/>
        </w:rPr>
      </w:pPr>
    </w:p>
    <w:p w:rsidR="0065237B" w:rsidRDefault="0065237B" w:rsidP="0065237B">
      <w:pPr>
        <w:pStyle w:val="NoSpacing"/>
        <w:ind w:left="3510" w:hanging="3150"/>
        <w:jc w:val="both"/>
        <w:rPr>
          <w:rFonts w:ascii="Arial" w:hAnsi="Arial" w:cs="Arial"/>
        </w:rPr>
      </w:pPr>
    </w:p>
    <w:p w:rsidR="0065237B" w:rsidRPr="0065237B" w:rsidRDefault="0065237B" w:rsidP="0065237B">
      <w:pPr>
        <w:pStyle w:val="NoSpacing"/>
        <w:ind w:left="3510" w:hanging="3150"/>
        <w:jc w:val="both"/>
        <w:rPr>
          <w:rFonts w:ascii="Arial" w:hAnsi="Arial" w:cs="Arial"/>
          <w:b/>
        </w:rPr>
      </w:pPr>
      <w:r w:rsidRPr="0065237B">
        <w:rPr>
          <w:rFonts w:ascii="Arial" w:hAnsi="Arial" w:cs="Arial"/>
          <w:b/>
        </w:rPr>
        <w:t>MAYBELEN B. DICTAAN</w:t>
      </w:r>
      <w:r w:rsidRPr="0065237B">
        <w:rPr>
          <w:rFonts w:ascii="Arial" w:hAnsi="Arial" w:cs="Arial"/>
          <w:b/>
        </w:rPr>
        <w:tab/>
      </w:r>
      <w:r w:rsidRPr="0065237B">
        <w:rPr>
          <w:rFonts w:ascii="Arial" w:hAnsi="Arial" w:cs="Arial"/>
          <w:b/>
        </w:rPr>
        <w:tab/>
      </w:r>
    </w:p>
    <w:p w:rsidR="0065237B" w:rsidRPr="0065237B" w:rsidRDefault="0065237B" w:rsidP="0065237B">
      <w:pPr>
        <w:pStyle w:val="NoSpacing"/>
        <w:ind w:left="3510" w:hanging="3150"/>
        <w:jc w:val="both"/>
        <w:rPr>
          <w:rFonts w:ascii="Arial" w:hAnsi="Arial" w:cs="Arial"/>
        </w:rPr>
      </w:pPr>
      <w:r w:rsidRPr="0065237B">
        <w:rPr>
          <w:rFonts w:ascii="Arial" w:hAnsi="Arial" w:cs="Arial"/>
        </w:rPr>
        <w:t>Manager, Regulation Department</w:t>
      </w:r>
    </w:p>
    <w:p w:rsidR="0065237B" w:rsidRDefault="0065237B" w:rsidP="0065237B">
      <w:pPr>
        <w:pStyle w:val="NoSpacing"/>
        <w:ind w:left="3510" w:hanging="3150"/>
        <w:jc w:val="both"/>
        <w:rPr>
          <w:rFonts w:ascii="Arial" w:hAnsi="Arial" w:cs="Arial"/>
        </w:rPr>
      </w:pPr>
    </w:p>
    <w:p w:rsidR="0065237B" w:rsidRDefault="0065237B" w:rsidP="0065237B">
      <w:pPr>
        <w:pStyle w:val="NoSpacing"/>
        <w:ind w:left="3510" w:hanging="3150"/>
        <w:jc w:val="both"/>
        <w:rPr>
          <w:rFonts w:ascii="Arial" w:hAnsi="Arial" w:cs="Arial"/>
        </w:rPr>
      </w:pPr>
    </w:p>
    <w:p w:rsidR="0065237B" w:rsidRPr="0065237B" w:rsidRDefault="0065237B" w:rsidP="0065237B">
      <w:pPr>
        <w:pStyle w:val="NoSpacing"/>
        <w:ind w:left="3510" w:hanging="3150"/>
        <w:jc w:val="both"/>
        <w:rPr>
          <w:rFonts w:ascii="Arial" w:hAnsi="Arial" w:cs="Arial"/>
          <w:b/>
        </w:rPr>
      </w:pPr>
      <w:r w:rsidRPr="0065237B">
        <w:rPr>
          <w:rFonts w:ascii="Arial" w:hAnsi="Arial" w:cs="Arial"/>
          <w:b/>
        </w:rPr>
        <w:t>ROBERTO R. BONOAN</w:t>
      </w:r>
      <w:r w:rsidRPr="0065237B">
        <w:rPr>
          <w:rFonts w:ascii="Arial" w:hAnsi="Arial" w:cs="Arial"/>
          <w:b/>
        </w:rPr>
        <w:tab/>
      </w:r>
    </w:p>
    <w:p w:rsidR="0065237B" w:rsidRPr="0065237B" w:rsidRDefault="0065237B" w:rsidP="0065237B">
      <w:pPr>
        <w:pStyle w:val="NoSpacing"/>
        <w:ind w:left="3510" w:hanging="3150"/>
        <w:jc w:val="both"/>
        <w:rPr>
          <w:rFonts w:ascii="Arial" w:hAnsi="Arial" w:cs="Arial"/>
        </w:rPr>
      </w:pPr>
      <w:r w:rsidRPr="0065237B">
        <w:rPr>
          <w:rFonts w:ascii="Arial" w:hAnsi="Arial" w:cs="Arial"/>
        </w:rPr>
        <w:t>Manager, Industrial Research Department</w:t>
      </w:r>
    </w:p>
    <w:p w:rsidR="0065237B" w:rsidRDefault="0065237B" w:rsidP="0065237B">
      <w:pPr>
        <w:pStyle w:val="NoSpacing"/>
        <w:ind w:left="3510" w:hanging="3150"/>
        <w:jc w:val="both"/>
        <w:rPr>
          <w:rFonts w:ascii="Arial" w:hAnsi="Arial" w:cs="Arial"/>
        </w:rPr>
      </w:pPr>
    </w:p>
    <w:p w:rsidR="0065237B" w:rsidRDefault="0065237B" w:rsidP="0065237B">
      <w:pPr>
        <w:pStyle w:val="NoSpacing"/>
        <w:ind w:left="3510" w:hanging="3150"/>
        <w:jc w:val="both"/>
        <w:rPr>
          <w:rFonts w:ascii="Arial" w:hAnsi="Arial" w:cs="Arial"/>
        </w:rPr>
      </w:pPr>
    </w:p>
    <w:p w:rsidR="0065237B" w:rsidRPr="0065237B" w:rsidRDefault="0065237B" w:rsidP="0065237B">
      <w:pPr>
        <w:pStyle w:val="NoSpacing"/>
        <w:ind w:left="3510" w:hanging="3150"/>
        <w:jc w:val="both"/>
        <w:rPr>
          <w:rFonts w:ascii="Arial" w:hAnsi="Arial" w:cs="Arial"/>
          <w:b/>
        </w:rPr>
      </w:pPr>
      <w:r w:rsidRPr="0065237B">
        <w:rPr>
          <w:rFonts w:ascii="Arial" w:hAnsi="Arial" w:cs="Arial"/>
          <w:b/>
        </w:rPr>
        <w:t>MA. TERESA B. LAUDENCIA</w:t>
      </w:r>
      <w:r w:rsidRPr="0065237B">
        <w:rPr>
          <w:rFonts w:ascii="Arial" w:hAnsi="Arial" w:cs="Arial"/>
          <w:b/>
        </w:rPr>
        <w:tab/>
      </w:r>
    </w:p>
    <w:p w:rsidR="0065237B" w:rsidRPr="0065237B" w:rsidRDefault="0065237B" w:rsidP="0065237B">
      <w:pPr>
        <w:pStyle w:val="NoSpacing"/>
        <w:ind w:left="3510" w:hanging="3150"/>
        <w:jc w:val="both"/>
        <w:rPr>
          <w:rFonts w:ascii="Arial" w:hAnsi="Arial" w:cs="Arial"/>
        </w:rPr>
      </w:pPr>
      <w:r w:rsidRPr="0065237B">
        <w:rPr>
          <w:rFonts w:ascii="Arial" w:hAnsi="Arial" w:cs="Arial"/>
        </w:rPr>
        <w:t>Manager, Finance Department</w:t>
      </w:r>
    </w:p>
    <w:p w:rsidR="0065237B" w:rsidRDefault="0065237B" w:rsidP="0065237B">
      <w:pPr>
        <w:pStyle w:val="NoSpacing"/>
        <w:ind w:left="3510" w:hanging="3150"/>
        <w:jc w:val="both"/>
        <w:rPr>
          <w:rFonts w:ascii="Arial" w:hAnsi="Arial" w:cs="Arial"/>
        </w:rPr>
      </w:pPr>
    </w:p>
    <w:p w:rsidR="0065237B" w:rsidRDefault="0065237B" w:rsidP="0065237B">
      <w:pPr>
        <w:pStyle w:val="NoSpacing"/>
        <w:ind w:left="3510" w:hanging="3150"/>
        <w:jc w:val="both"/>
        <w:rPr>
          <w:rFonts w:ascii="Arial" w:hAnsi="Arial" w:cs="Arial"/>
        </w:rPr>
      </w:pPr>
    </w:p>
    <w:p w:rsidR="0065237B" w:rsidRPr="0065237B" w:rsidRDefault="0065237B" w:rsidP="0065237B">
      <w:pPr>
        <w:pStyle w:val="NoSpacing"/>
        <w:ind w:left="3510" w:hanging="3150"/>
        <w:jc w:val="both"/>
        <w:rPr>
          <w:rFonts w:ascii="Arial" w:hAnsi="Arial" w:cs="Arial"/>
          <w:b/>
        </w:rPr>
      </w:pPr>
      <w:r w:rsidRPr="0065237B">
        <w:rPr>
          <w:rFonts w:ascii="Arial" w:hAnsi="Arial" w:cs="Arial"/>
          <w:b/>
        </w:rPr>
        <w:t>DINAH E. PICHAY</w:t>
      </w:r>
      <w:r w:rsidRPr="0065237B">
        <w:rPr>
          <w:rFonts w:ascii="Arial" w:hAnsi="Arial" w:cs="Arial"/>
          <w:b/>
        </w:rPr>
        <w:tab/>
      </w:r>
      <w:r w:rsidRPr="0065237B">
        <w:rPr>
          <w:rFonts w:ascii="Arial" w:hAnsi="Arial" w:cs="Arial"/>
          <w:b/>
        </w:rPr>
        <w:tab/>
      </w:r>
    </w:p>
    <w:p w:rsidR="0065237B" w:rsidRPr="0065237B" w:rsidRDefault="0065237B" w:rsidP="0065237B">
      <w:pPr>
        <w:pStyle w:val="NoSpacing"/>
        <w:ind w:left="3510" w:hanging="3150"/>
        <w:jc w:val="both"/>
        <w:rPr>
          <w:rFonts w:ascii="Arial" w:hAnsi="Arial" w:cs="Arial"/>
        </w:rPr>
      </w:pPr>
      <w:r w:rsidRPr="0065237B">
        <w:rPr>
          <w:rFonts w:ascii="Arial" w:hAnsi="Arial" w:cs="Arial"/>
        </w:rPr>
        <w:t>Manager, Internal Audit Service</w:t>
      </w:r>
    </w:p>
    <w:p w:rsidR="0065237B" w:rsidRDefault="0065237B" w:rsidP="0065237B">
      <w:pPr>
        <w:pStyle w:val="NoSpacing"/>
        <w:ind w:left="3510" w:hanging="3150"/>
        <w:jc w:val="both"/>
        <w:rPr>
          <w:rFonts w:ascii="Arial" w:hAnsi="Arial" w:cs="Arial"/>
        </w:rPr>
      </w:pPr>
    </w:p>
    <w:p w:rsidR="0065237B" w:rsidRDefault="0065237B" w:rsidP="0065237B">
      <w:pPr>
        <w:pStyle w:val="NoSpacing"/>
        <w:ind w:left="3510" w:hanging="3150"/>
        <w:jc w:val="both"/>
        <w:rPr>
          <w:rFonts w:ascii="Arial" w:hAnsi="Arial" w:cs="Arial"/>
        </w:rPr>
      </w:pPr>
    </w:p>
    <w:p w:rsidR="0065237B" w:rsidRPr="0065237B" w:rsidRDefault="0065237B" w:rsidP="0065237B">
      <w:pPr>
        <w:pStyle w:val="NoSpacing"/>
        <w:ind w:left="3510" w:hanging="3150"/>
        <w:jc w:val="both"/>
        <w:rPr>
          <w:rFonts w:ascii="Arial" w:hAnsi="Arial" w:cs="Arial"/>
          <w:b/>
        </w:rPr>
      </w:pPr>
      <w:r w:rsidRPr="0065237B">
        <w:rPr>
          <w:rFonts w:ascii="Arial" w:hAnsi="Arial" w:cs="Arial"/>
          <w:b/>
        </w:rPr>
        <w:t>NORA A. CORRE</w:t>
      </w:r>
      <w:r w:rsidRPr="0065237B">
        <w:rPr>
          <w:rFonts w:ascii="Arial" w:hAnsi="Arial" w:cs="Arial"/>
          <w:b/>
        </w:rPr>
        <w:tab/>
      </w:r>
      <w:r w:rsidRPr="0065237B">
        <w:rPr>
          <w:rFonts w:ascii="Arial" w:hAnsi="Arial" w:cs="Arial"/>
          <w:b/>
        </w:rPr>
        <w:tab/>
      </w:r>
      <w:r w:rsidRPr="0065237B">
        <w:rPr>
          <w:rFonts w:ascii="Arial" w:hAnsi="Arial" w:cs="Arial"/>
          <w:b/>
        </w:rPr>
        <w:tab/>
      </w:r>
    </w:p>
    <w:p w:rsidR="0065237B" w:rsidRPr="0065237B" w:rsidRDefault="0065237B" w:rsidP="0065237B">
      <w:pPr>
        <w:pStyle w:val="NoSpacing"/>
        <w:ind w:left="3510" w:hanging="3150"/>
        <w:jc w:val="both"/>
        <w:rPr>
          <w:rFonts w:ascii="Arial" w:hAnsi="Arial" w:cs="Arial"/>
        </w:rPr>
      </w:pPr>
      <w:r w:rsidRPr="0065237B">
        <w:rPr>
          <w:rFonts w:ascii="Arial" w:hAnsi="Arial" w:cs="Arial"/>
        </w:rPr>
        <w:t>Manager, NTA AgriPinoy</w:t>
      </w:r>
    </w:p>
    <w:p w:rsidR="0065237B" w:rsidRDefault="0065237B" w:rsidP="0065237B">
      <w:pPr>
        <w:pStyle w:val="NoSpacing"/>
        <w:ind w:left="3510" w:hanging="3150"/>
        <w:jc w:val="both"/>
        <w:rPr>
          <w:rFonts w:ascii="Arial" w:hAnsi="Arial" w:cs="Arial"/>
        </w:rPr>
      </w:pPr>
    </w:p>
    <w:p w:rsidR="0065237B" w:rsidRDefault="0065237B" w:rsidP="0065237B">
      <w:pPr>
        <w:pStyle w:val="NoSpacing"/>
        <w:ind w:left="3510" w:hanging="3150"/>
        <w:jc w:val="both"/>
        <w:rPr>
          <w:rFonts w:ascii="Arial" w:hAnsi="Arial" w:cs="Arial"/>
        </w:rPr>
      </w:pPr>
    </w:p>
    <w:p w:rsidR="0065237B" w:rsidRPr="0065237B" w:rsidRDefault="0065237B" w:rsidP="0065237B">
      <w:pPr>
        <w:pStyle w:val="NoSpacing"/>
        <w:ind w:left="3510" w:hanging="3150"/>
        <w:jc w:val="both"/>
        <w:rPr>
          <w:rFonts w:ascii="Arial" w:hAnsi="Arial" w:cs="Arial"/>
          <w:b/>
        </w:rPr>
      </w:pPr>
      <w:r w:rsidRPr="0065237B">
        <w:rPr>
          <w:rFonts w:ascii="Arial" w:hAnsi="Arial" w:cs="Arial"/>
          <w:b/>
        </w:rPr>
        <w:t>ROHBERT AMBROS</w:t>
      </w:r>
      <w:r w:rsidRPr="0065237B">
        <w:rPr>
          <w:rFonts w:ascii="Arial" w:hAnsi="Arial" w:cs="Arial"/>
          <w:b/>
        </w:rPr>
        <w:tab/>
      </w:r>
    </w:p>
    <w:p w:rsidR="0065237B" w:rsidRPr="0065237B" w:rsidRDefault="0065237B" w:rsidP="0065237B">
      <w:pPr>
        <w:pStyle w:val="NoSpacing"/>
        <w:ind w:left="3510" w:hanging="3150"/>
        <w:jc w:val="both"/>
        <w:rPr>
          <w:rFonts w:ascii="Arial" w:hAnsi="Arial" w:cs="Arial"/>
        </w:rPr>
      </w:pPr>
      <w:r w:rsidRPr="0065237B">
        <w:rPr>
          <w:rFonts w:ascii="Arial" w:hAnsi="Arial" w:cs="Arial"/>
        </w:rPr>
        <w:t>Acting Legal Counsel</w:t>
      </w:r>
    </w:p>
    <w:p w:rsidR="0065237B" w:rsidRDefault="0065237B" w:rsidP="0065237B">
      <w:pPr>
        <w:pStyle w:val="NoSpacing"/>
        <w:ind w:left="3510" w:hanging="3150"/>
        <w:jc w:val="both"/>
        <w:rPr>
          <w:rFonts w:ascii="Arial" w:hAnsi="Arial" w:cs="Arial"/>
        </w:rPr>
      </w:pPr>
    </w:p>
    <w:p w:rsidR="0065237B" w:rsidRDefault="0065237B" w:rsidP="0065237B">
      <w:pPr>
        <w:pStyle w:val="NoSpacing"/>
        <w:ind w:left="3510" w:hanging="3150"/>
        <w:jc w:val="both"/>
        <w:rPr>
          <w:rFonts w:ascii="Arial" w:hAnsi="Arial" w:cs="Arial"/>
        </w:rPr>
      </w:pPr>
    </w:p>
    <w:p w:rsidR="0065237B" w:rsidRPr="0065237B" w:rsidRDefault="0065237B" w:rsidP="0065237B">
      <w:pPr>
        <w:pStyle w:val="NoSpacing"/>
        <w:ind w:left="3510" w:hanging="3150"/>
        <w:jc w:val="both"/>
        <w:rPr>
          <w:rFonts w:ascii="Arial" w:hAnsi="Arial" w:cs="Arial"/>
          <w:b/>
        </w:rPr>
      </w:pPr>
      <w:r w:rsidRPr="0065237B">
        <w:rPr>
          <w:rFonts w:ascii="Arial" w:hAnsi="Arial" w:cs="Arial"/>
          <w:b/>
        </w:rPr>
        <w:t>MILAGROS C. TIU</w:t>
      </w:r>
      <w:r w:rsidRPr="0065237B">
        <w:rPr>
          <w:rFonts w:ascii="Arial" w:hAnsi="Arial" w:cs="Arial"/>
          <w:b/>
        </w:rPr>
        <w:tab/>
      </w:r>
      <w:r w:rsidRPr="0065237B">
        <w:rPr>
          <w:rFonts w:ascii="Arial" w:hAnsi="Arial" w:cs="Arial"/>
          <w:b/>
        </w:rPr>
        <w:tab/>
      </w:r>
    </w:p>
    <w:p w:rsidR="0065237B" w:rsidRDefault="0065237B" w:rsidP="0065237B">
      <w:pPr>
        <w:pStyle w:val="NoSpacing"/>
        <w:ind w:left="3510" w:hanging="3150"/>
        <w:jc w:val="both"/>
        <w:rPr>
          <w:rFonts w:ascii="Arial" w:hAnsi="Arial" w:cs="Arial"/>
        </w:rPr>
      </w:pPr>
      <w:r w:rsidRPr="0065237B">
        <w:rPr>
          <w:rFonts w:ascii="Arial" w:hAnsi="Arial" w:cs="Arial"/>
        </w:rPr>
        <w:t>Chief, Accounting Division</w:t>
      </w:r>
    </w:p>
    <w:p w:rsidR="0065237B" w:rsidRDefault="0065237B" w:rsidP="0065237B">
      <w:pPr>
        <w:pStyle w:val="NoSpacing"/>
        <w:ind w:left="3510" w:hanging="3150"/>
        <w:jc w:val="both"/>
        <w:rPr>
          <w:rFonts w:ascii="Arial" w:hAnsi="Arial" w:cs="Arial"/>
        </w:rPr>
      </w:pPr>
    </w:p>
    <w:p w:rsidR="0065237B" w:rsidRPr="0065237B" w:rsidRDefault="0065237B" w:rsidP="0065237B">
      <w:pPr>
        <w:pStyle w:val="NoSpacing"/>
        <w:ind w:left="3510" w:hanging="3150"/>
        <w:jc w:val="both"/>
        <w:rPr>
          <w:rFonts w:ascii="Arial" w:hAnsi="Arial" w:cs="Arial"/>
        </w:rPr>
      </w:pPr>
    </w:p>
    <w:p w:rsidR="0065237B" w:rsidRPr="0065237B" w:rsidRDefault="0065237B" w:rsidP="0065237B">
      <w:pPr>
        <w:pStyle w:val="NoSpacing"/>
        <w:ind w:left="3510" w:hanging="3150"/>
        <w:jc w:val="both"/>
        <w:rPr>
          <w:rFonts w:ascii="Arial" w:hAnsi="Arial" w:cs="Arial"/>
          <w:b/>
        </w:rPr>
      </w:pPr>
      <w:r w:rsidRPr="0065237B">
        <w:rPr>
          <w:rFonts w:ascii="Arial" w:hAnsi="Arial" w:cs="Arial"/>
          <w:b/>
        </w:rPr>
        <w:t>ABRAHAM C. DELA PEÑA</w:t>
      </w:r>
      <w:r w:rsidRPr="0065237B">
        <w:rPr>
          <w:rFonts w:ascii="Arial" w:hAnsi="Arial" w:cs="Arial"/>
          <w:b/>
        </w:rPr>
        <w:tab/>
      </w:r>
    </w:p>
    <w:p w:rsidR="0065237B" w:rsidRPr="0065237B" w:rsidRDefault="0065237B" w:rsidP="0065237B">
      <w:pPr>
        <w:pStyle w:val="NoSpacing"/>
        <w:ind w:left="3510" w:hanging="3150"/>
        <w:jc w:val="both"/>
        <w:rPr>
          <w:rFonts w:ascii="Arial" w:hAnsi="Arial" w:cs="Arial"/>
        </w:rPr>
      </w:pPr>
      <w:r>
        <w:rPr>
          <w:rFonts w:ascii="Arial" w:hAnsi="Arial" w:cs="Arial"/>
        </w:rPr>
        <w:t xml:space="preserve">NTA </w:t>
      </w:r>
      <w:r w:rsidRPr="0065237B">
        <w:rPr>
          <w:rFonts w:ascii="Arial" w:hAnsi="Arial" w:cs="Arial"/>
        </w:rPr>
        <w:t>Project Engineer</w:t>
      </w:r>
    </w:p>
    <w:p w:rsidR="0065237B" w:rsidRDefault="0065237B" w:rsidP="0065237B">
      <w:pPr>
        <w:pStyle w:val="NoSpacing"/>
        <w:ind w:left="360"/>
        <w:jc w:val="both"/>
        <w:rPr>
          <w:rFonts w:ascii="Arial" w:hAnsi="Arial" w:cs="Arial"/>
        </w:rPr>
      </w:pPr>
    </w:p>
    <w:p w:rsidR="0065237B" w:rsidRDefault="0065237B" w:rsidP="0065237B">
      <w:pPr>
        <w:pStyle w:val="NoSpacing"/>
        <w:jc w:val="both"/>
        <w:rPr>
          <w:rFonts w:ascii="Arial" w:hAnsi="Arial" w:cs="Arial"/>
        </w:rPr>
      </w:pPr>
    </w:p>
    <w:p w:rsidR="0065237B" w:rsidRPr="0065237B" w:rsidRDefault="0065237B" w:rsidP="00276F9C">
      <w:pPr>
        <w:pStyle w:val="ListParagraph"/>
        <w:spacing w:after="0"/>
        <w:ind w:left="0"/>
        <w:jc w:val="both"/>
        <w:rPr>
          <w:rFonts w:ascii="Arial" w:hAnsi="Arial" w:cs="Arial"/>
          <w:bCs/>
        </w:rPr>
      </w:pPr>
    </w:p>
    <w:sectPr w:rsidR="0065237B" w:rsidRPr="0065237B" w:rsidSect="00AF206A">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0C6D" w:rsidRDefault="00BC0C6D" w:rsidP="0089788E">
      <w:pPr>
        <w:spacing w:after="0" w:line="240" w:lineRule="auto"/>
      </w:pPr>
      <w:r>
        <w:separator/>
      </w:r>
    </w:p>
  </w:endnote>
  <w:endnote w:type="continuationSeparator" w:id="0">
    <w:p w:rsidR="00BC0C6D" w:rsidRDefault="00BC0C6D" w:rsidP="00897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92679"/>
      <w:docPartObj>
        <w:docPartGallery w:val="Page Numbers (Bottom of Page)"/>
        <w:docPartUnique/>
      </w:docPartObj>
    </w:sdtPr>
    <w:sdtEndPr/>
    <w:sdtContent>
      <w:p w:rsidR="0089788E" w:rsidRDefault="008B5240">
        <w:pPr>
          <w:pStyle w:val="Footer"/>
          <w:jc w:val="right"/>
        </w:pPr>
        <w:r>
          <w:fldChar w:fldCharType="begin"/>
        </w:r>
        <w:r>
          <w:instrText xml:space="preserve"> PAGE   \* MERGEFORMAT </w:instrText>
        </w:r>
        <w:r>
          <w:fldChar w:fldCharType="separate"/>
        </w:r>
        <w:r w:rsidR="00610D02">
          <w:rPr>
            <w:noProof/>
          </w:rPr>
          <w:t>4</w:t>
        </w:r>
        <w:r>
          <w:rPr>
            <w:noProof/>
          </w:rPr>
          <w:fldChar w:fldCharType="end"/>
        </w:r>
      </w:p>
    </w:sdtContent>
  </w:sdt>
  <w:p w:rsidR="0089788E" w:rsidRDefault="008978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0C6D" w:rsidRDefault="00BC0C6D" w:rsidP="0089788E">
      <w:pPr>
        <w:spacing w:after="0" w:line="240" w:lineRule="auto"/>
      </w:pPr>
      <w:r>
        <w:separator/>
      </w:r>
    </w:p>
  </w:footnote>
  <w:footnote w:type="continuationSeparator" w:id="0">
    <w:p w:rsidR="00BC0C6D" w:rsidRDefault="00BC0C6D" w:rsidP="008978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7285A"/>
    <w:multiLevelType w:val="hybridMultilevel"/>
    <w:tmpl w:val="49C2E6DC"/>
    <w:lvl w:ilvl="0" w:tplc="ECEE1EC4">
      <w:start w:val="1"/>
      <w:numFmt w:val="lowerLetter"/>
      <w:lvlText w:val="%1."/>
      <w:lvlJc w:val="left"/>
      <w:pPr>
        <w:ind w:left="1080" w:hanging="3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4866B3"/>
    <w:multiLevelType w:val="hybridMultilevel"/>
    <w:tmpl w:val="38EE8B56"/>
    <w:lvl w:ilvl="0" w:tplc="D046882A">
      <w:start w:val="1"/>
      <w:numFmt w:val="decimal"/>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 w15:restartNumberingAfterBreak="0">
    <w:nsid w:val="07BF6704"/>
    <w:multiLevelType w:val="hybridMultilevel"/>
    <w:tmpl w:val="F6DAC7E6"/>
    <w:lvl w:ilvl="0" w:tplc="34EA75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4E35D5"/>
    <w:multiLevelType w:val="hybridMultilevel"/>
    <w:tmpl w:val="3C1C6CDA"/>
    <w:lvl w:ilvl="0" w:tplc="DC101142">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B37E2F"/>
    <w:multiLevelType w:val="hybridMultilevel"/>
    <w:tmpl w:val="5D2E42DC"/>
    <w:lvl w:ilvl="0" w:tplc="34090001">
      <w:start w:val="1"/>
      <w:numFmt w:val="bullet"/>
      <w:lvlText w:val=""/>
      <w:lvlJc w:val="left"/>
      <w:pPr>
        <w:ind w:left="360" w:hanging="360"/>
      </w:pPr>
      <w:rPr>
        <w:rFonts w:ascii="Symbol" w:hAnsi="Symbol"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5" w15:restartNumberingAfterBreak="0">
    <w:nsid w:val="0ED66AB3"/>
    <w:multiLevelType w:val="hybridMultilevel"/>
    <w:tmpl w:val="593A7F00"/>
    <w:lvl w:ilvl="0" w:tplc="DC101142">
      <w:start w:val="1"/>
      <w:numFmt w:val="decimal"/>
      <w:lvlText w:val="%1."/>
      <w:lvlJc w:val="left"/>
      <w:pPr>
        <w:ind w:left="720" w:hanging="360"/>
      </w:pPr>
      <w:rPr>
        <w:rFonts w:ascii="Arial" w:hAnsi="Arial" w:cs="Arial" w:hint="default"/>
        <w:b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0B7427"/>
    <w:multiLevelType w:val="hybridMultilevel"/>
    <w:tmpl w:val="3FA03622"/>
    <w:lvl w:ilvl="0" w:tplc="ECEE1EC4">
      <w:start w:val="1"/>
      <w:numFmt w:val="lowerLetter"/>
      <w:lvlText w:val="%1."/>
      <w:lvlJc w:val="left"/>
      <w:pPr>
        <w:ind w:left="1080" w:hanging="3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6C709A3"/>
    <w:multiLevelType w:val="hybridMultilevel"/>
    <w:tmpl w:val="F0EACC88"/>
    <w:lvl w:ilvl="0" w:tplc="2A6606A6">
      <w:start w:val="1"/>
      <w:numFmt w:val="lowerLetter"/>
      <w:lvlText w:val="%1."/>
      <w:lvlJc w:val="left"/>
      <w:pPr>
        <w:ind w:left="360" w:hanging="360"/>
      </w:pPr>
      <w:rPr>
        <w:rFonts w:ascii="Arial" w:eastAsiaTheme="minorHAnsi" w:hAnsi="Arial" w:cs="Arial"/>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1A057802"/>
    <w:multiLevelType w:val="hybridMultilevel"/>
    <w:tmpl w:val="51B4F29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B2B689A"/>
    <w:multiLevelType w:val="multilevel"/>
    <w:tmpl w:val="4756345E"/>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4E4AC4"/>
    <w:multiLevelType w:val="hybridMultilevel"/>
    <w:tmpl w:val="6B8AE770"/>
    <w:lvl w:ilvl="0" w:tplc="6DD87112">
      <w:start w:val="19"/>
      <w:numFmt w:val="decimal"/>
      <w:lvlText w:val="%1."/>
      <w:lvlJc w:val="left"/>
      <w:pPr>
        <w:ind w:left="720" w:hanging="360"/>
      </w:pPr>
      <w:rPr>
        <w:rFonts w:ascii="Arial" w:hAnsi="Arial" w:cs="Arial" w:hint="default"/>
        <w:b/>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8610C"/>
    <w:multiLevelType w:val="hybridMultilevel"/>
    <w:tmpl w:val="85FC910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6F23941"/>
    <w:multiLevelType w:val="hybridMultilevel"/>
    <w:tmpl w:val="2C065F50"/>
    <w:lvl w:ilvl="0" w:tplc="04090019">
      <w:start w:val="1"/>
      <w:numFmt w:val="lowerLetter"/>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091584E"/>
    <w:multiLevelType w:val="hybridMultilevel"/>
    <w:tmpl w:val="B1802504"/>
    <w:lvl w:ilvl="0" w:tplc="ECEE1EC4">
      <w:start w:val="1"/>
      <w:numFmt w:val="lowerLetter"/>
      <w:lvlText w:val="%1."/>
      <w:lvlJc w:val="left"/>
      <w:pPr>
        <w:ind w:left="1080" w:hanging="3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6EB0B59"/>
    <w:multiLevelType w:val="hybridMultilevel"/>
    <w:tmpl w:val="4B021D2E"/>
    <w:lvl w:ilvl="0" w:tplc="D6C038B6">
      <w:start w:val="18"/>
      <w:numFmt w:val="decimal"/>
      <w:lvlText w:val="%1."/>
      <w:lvlJc w:val="left"/>
      <w:pPr>
        <w:ind w:left="720" w:hanging="360"/>
      </w:pPr>
      <w:rPr>
        <w:rFonts w:ascii="Arial" w:hAnsi="Arial" w:cs="Arial" w:hint="default"/>
        <w:b/>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8B1E32"/>
    <w:multiLevelType w:val="hybridMultilevel"/>
    <w:tmpl w:val="34343502"/>
    <w:lvl w:ilvl="0" w:tplc="DC101142">
      <w:start w:val="1"/>
      <w:numFmt w:val="decimal"/>
      <w:lvlText w:val="%1."/>
      <w:lvlJc w:val="left"/>
      <w:pPr>
        <w:ind w:left="720" w:hanging="360"/>
      </w:pPr>
      <w:rPr>
        <w:rFonts w:ascii="Arial" w:hAnsi="Arial" w:cs="Arial" w:hint="default"/>
        <w:b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9D3A37"/>
    <w:multiLevelType w:val="hybridMultilevel"/>
    <w:tmpl w:val="CB6A2E10"/>
    <w:lvl w:ilvl="0" w:tplc="ECEE1EC4">
      <w:start w:val="1"/>
      <w:numFmt w:val="lowerLetter"/>
      <w:lvlText w:val="%1."/>
      <w:lvlJc w:val="left"/>
      <w:pPr>
        <w:ind w:left="1080" w:hanging="360"/>
      </w:pPr>
      <w:rPr>
        <w:rFonts w:hint="default"/>
        <w:b w:val="0"/>
        <w:color w:val="auto"/>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7" w15:restartNumberingAfterBreak="0">
    <w:nsid w:val="3BE172B7"/>
    <w:multiLevelType w:val="hybridMultilevel"/>
    <w:tmpl w:val="5496587A"/>
    <w:lvl w:ilvl="0" w:tplc="3409000F">
      <w:start w:val="1"/>
      <w:numFmt w:val="decimal"/>
      <w:lvlText w:val="%1."/>
      <w:lvlJc w:val="left"/>
      <w:pPr>
        <w:ind w:left="1170" w:hanging="360"/>
      </w:pPr>
    </w:lvl>
    <w:lvl w:ilvl="1" w:tplc="34090019" w:tentative="1">
      <w:start w:val="1"/>
      <w:numFmt w:val="lowerLetter"/>
      <w:lvlText w:val="%2."/>
      <w:lvlJc w:val="left"/>
      <w:pPr>
        <w:ind w:left="1500" w:hanging="360"/>
      </w:pPr>
    </w:lvl>
    <w:lvl w:ilvl="2" w:tplc="3409001B" w:tentative="1">
      <w:start w:val="1"/>
      <w:numFmt w:val="lowerRoman"/>
      <w:lvlText w:val="%3."/>
      <w:lvlJc w:val="right"/>
      <w:pPr>
        <w:ind w:left="2220" w:hanging="180"/>
      </w:pPr>
    </w:lvl>
    <w:lvl w:ilvl="3" w:tplc="3409000F" w:tentative="1">
      <w:start w:val="1"/>
      <w:numFmt w:val="decimal"/>
      <w:lvlText w:val="%4."/>
      <w:lvlJc w:val="left"/>
      <w:pPr>
        <w:ind w:left="2940" w:hanging="360"/>
      </w:pPr>
    </w:lvl>
    <w:lvl w:ilvl="4" w:tplc="34090019" w:tentative="1">
      <w:start w:val="1"/>
      <w:numFmt w:val="lowerLetter"/>
      <w:lvlText w:val="%5."/>
      <w:lvlJc w:val="left"/>
      <w:pPr>
        <w:ind w:left="3660" w:hanging="360"/>
      </w:pPr>
    </w:lvl>
    <w:lvl w:ilvl="5" w:tplc="3409001B" w:tentative="1">
      <w:start w:val="1"/>
      <w:numFmt w:val="lowerRoman"/>
      <w:lvlText w:val="%6."/>
      <w:lvlJc w:val="right"/>
      <w:pPr>
        <w:ind w:left="4380" w:hanging="180"/>
      </w:pPr>
    </w:lvl>
    <w:lvl w:ilvl="6" w:tplc="3409000F" w:tentative="1">
      <w:start w:val="1"/>
      <w:numFmt w:val="decimal"/>
      <w:lvlText w:val="%7."/>
      <w:lvlJc w:val="left"/>
      <w:pPr>
        <w:ind w:left="5100" w:hanging="360"/>
      </w:pPr>
    </w:lvl>
    <w:lvl w:ilvl="7" w:tplc="34090019" w:tentative="1">
      <w:start w:val="1"/>
      <w:numFmt w:val="lowerLetter"/>
      <w:lvlText w:val="%8."/>
      <w:lvlJc w:val="left"/>
      <w:pPr>
        <w:ind w:left="5820" w:hanging="360"/>
      </w:pPr>
    </w:lvl>
    <w:lvl w:ilvl="8" w:tplc="3409001B" w:tentative="1">
      <w:start w:val="1"/>
      <w:numFmt w:val="lowerRoman"/>
      <w:lvlText w:val="%9."/>
      <w:lvlJc w:val="right"/>
      <w:pPr>
        <w:ind w:left="6540" w:hanging="180"/>
      </w:pPr>
    </w:lvl>
  </w:abstractNum>
  <w:abstractNum w:abstractNumId="18" w15:restartNumberingAfterBreak="0">
    <w:nsid w:val="3E92369C"/>
    <w:multiLevelType w:val="hybridMultilevel"/>
    <w:tmpl w:val="8E2A5F78"/>
    <w:lvl w:ilvl="0" w:tplc="DC101142">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C65B5F"/>
    <w:multiLevelType w:val="hybridMultilevel"/>
    <w:tmpl w:val="386A96F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6FF6785"/>
    <w:multiLevelType w:val="hybridMultilevel"/>
    <w:tmpl w:val="2CA8B454"/>
    <w:lvl w:ilvl="0" w:tplc="DF985D90">
      <w:start w:val="16"/>
      <w:numFmt w:val="decimal"/>
      <w:lvlText w:val="%1."/>
      <w:lvlJc w:val="left"/>
      <w:pPr>
        <w:ind w:left="720" w:hanging="360"/>
      </w:pPr>
      <w:rPr>
        <w:rFonts w:ascii="Arial" w:hAnsi="Arial" w:cs="Arial" w:hint="default"/>
        <w:b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3B74FB"/>
    <w:multiLevelType w:val="hybridMultilevel"/>
    <w:tmpl w:val="FA74F4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7A1DBF"/>
    <w:multiLevelType w:val="hybridMultilevel"/>
    <w:tmpl w:val="AE883776"/>
    <w:lvl w:ilvl="0" w:tplc="DC101142">
      <w:start w:val="1"/>
      <w:numFmt w:val="decimal"/>
      <w:lvlText w:val="%1."/>
      <w:lvlJc w:val="left"/>
      <w:pPr>
        <w:ind w:left="450" w:hanging="360"/>
      </w:pPr>
      <w:rPr>
        <w:rFonts w:ascii="Arial" w:hAnsi="Arial" w:cs="Arial" w:hint="default"/>
        <w:sz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15:restartNumberingAfterBreak="0">
    <w:nsid w:val="50230E37"/>
    <w:multiLevelType w:val="hybridMultilevel"/>
    <w:tmpl w:val="70E6CC06"/>
    <w:lvl w:ilvl="0" w:tplc="ECEE1EC4">
      <w:start w:val="1"/>
      <w:numFmt w:val="lowerLetter"/>
      <w:lvlText w:val="%1."/>
      <w:lvlJc w:val="left"/>
      <w:pPr>
        <w:ind w:left="1080" w:hanging="3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3FC3828"/>
    <w:multiLevelType w:val="hybridMultilevel"/>
    <w:tmpl w:val="099E371C"/>
    <w:lvl w:ilvl="0" w:tplc="DC101142">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4E764E"/>
    <w:multiLevelType w:val="hybridMultilevel"/>
    <w:tmpl w:val="0048330A"/>
    <w:lvl w:ilvl="0" w:tplc="8EC0CF16">
      <w:start w:val="16"/>
      <w:numFmt w:val="decimal"/>
      <w:lvlText w:val="%1."/>
      <w:lvlJc w:val="left"/>
      <w:pPr>
        <w:ind w:left="720" w:hanging="360"/>
      </w:pPr>
      <w:rPr>
        <w:rFonts w:ascii="Arial" w:hAnsi="Arial" w:cs="Arial" w:hint="default"/>
        <w:b/>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525653"/>
    <w:multiLevelType w:val="hybridMultilevel"/>
    <w:tmpl w:val="76EA6BA6"/>
    <w:lvl w:ilvl="0" w:tplc="DC101142">
      <w:start w:val="1"/>
      <w:numFmt w:val="decimal"/>
      <w:lvlText w:val="%1."/>
      <w:lvlJc w:val="left"/>
      <w:pPr>
        <w:ind w:left="720" w:hanging="360"/>
      </w:pPr>
      <w:rPr>
        <w:rFonts w:ascii="Arial" w:hAnsi="Arial" w:cs="Arial" w:hint="default"/>
        <w:b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AB1877"/>
    <w:multiLevelType w:val="hybridMultilevel"/>
    <w:tmpl w:val="9A68F5E8"/>
    <w:lvl w:ilvl="0" w:tplc="DC101142">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2A7413"/>
    <w:multiLevelType w:val="hybridMultilevel"/>
    <w:tmpl w:val="F5C8BBF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60357BF"/>
    <w:multiLevelType w:val="hybridMultilevel"/>
    <w:tmpl w:val="EDB266F2"/>
    <w:lvl w:ilvl="0" w:tplc="A7A85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7935B9"/>
    <w:multiLevelType w:val="multilevel"/>
    <w:tmpl w:val="EE06211E"/>
    <w:lvl w:ilvl="0">
      <w:start w:val="2"/>
      <w:numFmt w:val="decimal"/>
      <w:lvlText w:val="%1."/>
      <w:lvlJc w:val="left"/>
      <w:pPr>
        <w:ind w:left="720" w:hanging="360"/>
      </w:pPr>
      <w:rPr>
        <w:rFonts w:ascii="Arial" w:hAnsi="Arial" w:cs="Arial" w:hint="default"/>
        <w:b/>
        <w:sz w:val="22"/>
        <w:szCs w:val="22"/>
      </w:rPr>
    </w:lvl>
    <w:lvl w:ilvl="1">
      <w:start w:val="1"/>
      <w:numFmt w:val="decimal"/>
      <w:isLgl/>
      <w:lvlText w:val="%1.%2"/>
      <w:lvlJc w:val="left"/>
      <w:pPr>
        <w:tabs>
          <w:tab w:val="num" w:pos="720"/>
        </w:tabs>
        <w:ind w:left="720" w:hanging="360"/>
      </w:pPr>
      <w:rPr>
        <w:rFonts w:hint="default"/>
        <w:b w:val="0"/>
        <w:i w:val="0"/>
        <w:color w:val="auto"/>
      </w:rPr>
    </w:lvl>
    <w:lvl w:ilvl="2">
      <w:start w:val="1"/>
      <w:numFmt w:val="decimal"/>
      <w:isLgl/>
      <w:lvlText w:val="%1.%2.%3"/>
      <w:lvlJc w:val="left"/>
      <w:pPr>
        <w:tabs>
          <w:tab w:val="num" w:pos="1080"/>
        </w:tabs>
        <w:ind w:left="1080" w:hanging="720"/>
      </w:pPr>
      <w:rPr>
        <w:rFonts w:hint="default"/>
        <w:b w:val="0"/>
        <w:i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6E404E17"/>
    <w:multiLevelType w:val="hybridMultilevel"/>
    <w:tmpl w:val="134A679E"/>
    <w:lvl w:ilvl="0" w:tplc="48BA5E36">
      <w:start w:val="14"/>
      <w:numFmt w:val="decimal"/>
      <w:lvlText w:val="%1."/>
      <w:lvlJc w:val="left"/>
      <w:pPr>
        <w:ind w:left="108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8D15D3"/>
    <w:multiLevelType w:val="hybridMultilevel"/>
    <w:tmpl w:val="27BE2FA6"/>
    <w:lvl w:ilvl="0" w:tplc="6E842AB6">
      <w:start w:val="17"/>
      <w:numFmt w:val="decimal"/>
      <w:lvlText w:val="%1."/>
      <w:lvlJc w:val="left"/>
      <w:pPr>
        <w:ind w:left="1080" w:hanging="360"/>
      </w:pPr>
      <w:rPr>
        <w:rFonts w:ascii="Arial" w:hAnsi="Arial" w:cs="Arial" w:hint="default"/>
        <w:b/>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0545E4"/>
    <w:multiLevelType w:val="hybridMultilevel"/>
    <w:tmpl w:val="95FA2B2E"/>
    <w:lvl w:ilvl="0" w:tplc="04090019">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4" w15:restartNumberingAfterBreak="0">
    <w:nsid w:val="7A427F96"/>
    <w:multiLevelType w:val="hybridMultilevel"/>
    <w:tmpl w:val="54000738"/>
    <w:lvl w:ilvl="0" w:tplc="DF36BF52">
      <w:start w:val="1"/>
      <w:numFmt w:val="lowerLetter"/>
      <w:lvlText w:val="%1."/>
      <w:lvlJc w:val="left"/>
      <w:pPr>
        <w:ind w:left="360" w:hanging="360"/>
      </w:pPr>
      <w:rPr>
        <w:rFonts w:hint="default"/>
        <w:b w:val="0"/>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num w:numId="1">
    <w:abstractNumId w:val="21"/>
  </w:num>
  <w:num w:numId="2">
    <w:abstractNumId w:val="7"/>
  </w:num>
  <w:num w:numId="3">
    <w:abstractNumId w:val="34"/>
  </w:num>
  <w:num w:numId="4">
    <w:abstractNumId w:val="4"/>
  </w:num>
  <w:num w:numId="5">
    <w:abstractNumId w:val="2"/>
  </w:num>
  <w:num w:numId="6">
    <w:abstractNumId w:val="29"/>
  </w:num>
  <w:num w:numId="7">
    <w:abstractNumId w:val="11"/>
  </w:num>
  <w:num w:numId="8">
    <w:abstractNumId w:val="8"/>
  </w:num>
  <w:num w:numId="9">
    <w:abstractNumId w:val="19"/>
  </w:num>
  <w:num w:numId="10">
    <w:abstractNumId w:val="1"/>
  </w:num>
  <w:num w:numId="11">
    <w:abstractNumId w:val="17"/>
  </w:num>
  <w:num w:numId="12">
    <w:abstractNumId w:val="33"/>
  </w:num>
  <w:num w:numId="13">
    <w:abstractNumId w:val="9"/>
  </w:num>
  <w:num w:numId="14">
    <w:abstractNumId w:val="28"/>
  </w:num>
  <w:num w:numId="15">
    <w:abstractNumId w:val="13"/>
  </w:num>
  <w:num w:numId="16">
    <w:abstractNumId w:val="3"/>
  </w:num>
  <w:num w:numId="17">
    <w:abstractNumId w:val="0"/>
  </w:num>
  <w:num w:numId="18">
    <w:abstractNumId w:val="23"/>
  </w:num>
  <w:num w:numId="19">
    <w:abstractNumId w:val="22"/>
  </w:num>
  <w:num w:numId="20">
    <w:abstractNumId w:val="6"/>
  </w:num>
  <w:num w:numId="21">
    <w:abstractNumId w:val="24"/>
  </w:num>
  <w:num w:numId="22">
    <w:abstractNumId w:val="31"/>
  </w:num>
  <w:num w:numId="23">
    <w:abstractNumId w:val="18"/>
  </w:num>
  <w:num w:numId="24">
    <w:abstractNumId w:val="26"/>
  </w:num>
  <w:num w:numId="25">
    <w:abstractNumId w:val="27"/>
  </w:num>
  <w:num w:numId="26">
    <w:abstractNumId w:val="25"/>
  </w:num>
  <w:num w:numId="27">
    <w:abstractNumId w:val="16"/>
  </w:num>
  <w:num w:numId="28">
    <w:abstractNumId w:val="20"/>
  </w:num>
  <w:num w:numId="29">
    <w:abstractNumId w:val="32"/>
  </w:num>
  <w:num w:numId="30">
    <w:abstractNumId w:val="15"/>
  </w:num>
  <w:num w:numId="31">
    <w:abstractNumId w:val="14"/>
  </w:num>
  <w:num w:numId="32">
    <w:abstractNumId w:val="12"/>
  </w:num>
  <w:num w:numId="33">
    <w:abstractNumId w:val="5"/>
  </w:num>
  <w:num w:numId="34">
    <w:abstractNumId w:val="10"/>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969FA"/>
    <w:rsid w:val="00000653"/>
    <w:rsid w:val="00011CAC"/>
    <w:rsid w:val="00016049"/>
    <w:rsid w:val="00016665"/>
    <w:rsid w:val="0002179A"/>
    <w:rsid w:val="000220D3"/>
    <w:rsid w:val="00025229"/>
    <w:rsid w:val="000350CF"/>
    <w:rsid w:val="00037EAA"/>
    <w:rsid w:val="000505B6"/>
    <w:rsid w:val="00052859"/>
    <w:rsid w:val="00060D8B"/>
    <w:rsid w:val="00066AA7"/>
    <w:rsid w:val="0008056D"/>
    <w:rsid w:val="00081028"/>
    <w:rsid w:val="000842C6"/>
    <w:rsid w:val="0008595F"/>
    <w:rsid w:val="00086B25"/>
    <w:rsid w:val="00097C9D"/>
    <w:rsid w:val="000A315A"/>
    <w:rsid w:val="000A499D"/>
    <w:rsid w:val="000A4B81"/>
    <w:rsid w:val="000B0424"/>
    <w:rsid w:val="000B0534"/>
    <w:rsid w:val="000B3039"/>
    <w:rsid w:val="000C17FB"/>
    <w:rsid w:val="000D46FE"/>
    <w:rsid w:val="000D59DB"/>
    <w:rsid w:val="000D69EF"/>
    <w:rsid w:val="000E0952"/>
    <w:rsid w:val="000E51A9"/>
    <w:rsid w:val="000E5834"/>
    <w:rsid w:val="000F4A81"/>
    <w:rsid w:val="001037A6"/>
    <w:rsid w:val="00104951"/>
    <w:rsid w:val="001065DC"/>
    <w:rsid w:val="0010686D"/>
    <w:rsid w:val="00110995"/>
    <w:rsid w:val="00111589"/>
    <w:rsid w:val="0011325E"/>
    <w:rsid w:val="00121DE9"/>
    <w:rsid w:val="00123C57"/>
    <w:rsid w:val="0012520B"/>
    <w:rsid w:val="00153FCB"/>
    <w:rsid w:val="0015724D"/>
    <w:rsid w:val="001704F6"/>
    <w:rsid w:val="001719A1"/>
    <w:rsid w:val="0017739D"/>
    <w:rsid w:val="00182E60"/>
    <w:rsid w:val="00195824"/>
    <w:rsid w:val="001A2CF1"/>
    <w:rsid w:val="001B0C16"/>
    <w:rsid w:val="001C115F"/>
    <w:rsid w:val="001C5C57"/>
    <w:rsid w:val="001D234D"/>
    <w:rsid w:val="001D54FB"/>
    <w:rsid w:val="001E3F0C"/>
    <w:rsid w:val="001E4F48"/>
    <w:rsid w:val="001E792C"/>
    <w:rsid w:val="001F0D80"/>
    <w:rsid w:val="002006E8"/>
    <w:rsid w:val="00210431"/>
    <w:rsid w:val="002146FF"/>
    <w:rsid w:val="00214EF8"/>
    <w:rsid w:val="0021599B"/>
    <w:rsid w:val="00216E83"/>
    <w:rsid w:val="00222882"/>
    <w:rsid w:val="002261B2"/>
    <w:rsid w:val="0023358E"/>
    <w:rsid w:val="00240BEF"/>
    <w:rsid w:val="0024302D"/>
    <w:rsid w:val="00245578"/>
    <w:rsid w:val="00245746"/>
    <w:rsid w:val="00250648"/>
    <w:rsid w:val="002508DE"/>
    <w:rsid w:val="0025366D"/>
    <w:rsid w:val="00265624"/>
    <w:rsid w:val="002672F0"/>
    <w:rsid w:val="0027315B"/>
    <w:rsid w:val="00276F9C"/>
    <w:rsid w:val="00280386"/>
    <w:rsid w:val="00283112"/>
    <w:rsid w:val="00284F94"/>
    <w:rsid w:val="00285F8B"/>
    <w:rsid w:val="0029036F"/>
    <w:rsid w:val="002951B7"/>
    <w:rsid w:val="002A22F0"/>
    <w:rsid w:val="002A2C28"/>
    <w:rsid w:val="002A6106"/>
    <w:rsid w:val="002B2C2E"/>
    <w:rsid w:val="002C043A"/>
    <w:rsid w:val="002C4B68"/>
    <w:rsid w:val="002C620D"/>
    <w:rsid w:val="002C7D93"/>
    <w:rsid w:val="002D1F54"/>
    <w:rsid w:val="002D3DF7"/>
    <w:rsid w:val="002D4457"/>
    <w:rsid w:val="002D573D"/>
    <w:rsid w:val="002E16C0"/>
    <w:rsid w:val="002E28F7"/>
    <w:rsid w:val="002E31D8"/>
    <w:rsid w:val="002E434E"/>
    <w:rsid w:val="002E454B"/>
    <w:rsid w:val="002E7CC8"/>
    <w:rsid w:val="002F7430"/>
    <w:rsid w:val="00301BEE"/>
    <w:rsid w:val="003024E0"/>
    <w:rsid w:val="00304306"/>
    <w:rsid w:val="0030783F"/>
    <w:rsid w:val="0030786E"/>
    <w:rsid w:val="00310D35"/>
    <w:rsid w:val="00313B73"/>
    <w:rsid w:val="003148A2"/>
    <w:rsid w:val="003153A7"/>
    <w:rsid w:val="00323B3F"/>
    <w:rsid w:val="003275A3"/>
    <w:rsid w:val="00331DC7"/>
    <w:rsid w:val="00332E29"/>
    <w:rsid w:val="003419A0"/>
    <w:rsid w:val="003458FF"/>
    <w:rsid w:val="00350F6B"/>
    <w:rsid w:val="00351834"/>
    <w:rsid w:val="00356B81"/>
    <w:rsid w:val="00360545"/>
    <w:rsid w:val="00363C59"/>
    <w:rsid w:val="00364BA9"/>
    <w:rsid w:val="003653DA"/>
    <w:rsid w:val="00365DA3"/>
    <w:rsid w:val="003870CF"/>
    <w:rsid w:val="0039459A"/>
    <w:rsid w:val="003A11C5"/>
    <w:rsid w:val="003A1F26"/>
    <w:rsid w:val="003A7E2F"/>
    <w:rsid w:val="003B4DBB"/>
    <w:rsid w:val="003B6089"/>
    <w:rsid w:val="003C6384"/>
    <w:rsid w:val="003D1BD8"/>
    <w:rsid w:val="003D31BA"/>
    <w:rsid w:val="003D41ED"/>
    <w:rsid w:val="003D4C1E"/>
    <w:rsid w:val="003E041D"/>
    <w:rsid w:val="003E4DCC"/>
    <w:rsid w:val="003E7253"/>
    <w:rsid w:val="003F350F"/>
    <w:rsid w:val="003F62B8"/>
    <w:rsid w:val="00402221"/>
    <w:rsid w:val="0040366E"/>
    <w:rsid w:val="00403E55"/>
    <w:rsid w:val="00406D70"/>
    <w:rsid w:val="0043393B"/>
    <w:rsid w:val="00443696"/>
    <w:rsid w:val="0044721F"/>
    <w:rsid w:val="004577DA"/>
    <w:rsid w:val="00464C47"/>
    <w:rsid w:val="00467DC7"/>
    <w:rsid w:val="0047020C"/>
    <w:rsid w:val="00472665"/>
    <w:rsid w:val="004822AD"/>
    <w:rsid w:val="00484C38"/>
    <w:rsid w:val="00486007"/>
    <w:rsid w:val="004A2B0E"/>
    <w:rsid w:val="004A3773"/>
    <w:rsid w:val="004A7155"/>
    <w:rsid w:val="004D0D70"/>
    <w:rsid w:val="004D3862"/>
    <w:rsid w:val="004D532E"/>
    <w:rsid w:val="004D7478"/>
    <w:rsid w:val="004E2545"/>
    <w:rsid w:val="004F385A"/>
    <w:rsid w:val="004F6A3C"/>
    <w:rsid w:val="004F6DA9"/>
    <w:rsid w:val="004F7BF6"/>
    <w:rsid w:val="00505557"/>
    <w:rsid w:val="005240D9"/>
    <w:rsid w:val="00532533"/>
    <w:rsid w:val="005420AB"/>
    <w:rsid w:val="00557F2D"/>
    <w:rsid w:val="005732A0"/>
    <w:rsid w:val="00577A4C"/>
    <w:rsid w:val="00580E16"/>
    <w:rsid w:val="00585F6E"/>
    <w:rsid w:val="00587917"/>
    <w:rsid w:val="00587CCD"/>
    <w:rsid w:val="00593D4F"/>
    <w:rsid w:val="005969FA"/>
    <w:rsid w:val="005A0834"/>
    <w:rsid w:val="005A2CD3"/>
    <w:rsid w:val="005B4B21"/>
    <w:rsid w:val="005C438C"/>
    <w:rsid w:val="005C6540"/>
    <w:rsid w:val="005C758B"/>
    <w:rsid w:val="005E3D39"/>
    <w:rsid w:val="005E40C1"/>
    <w:rsid w:val="005E76AB"/>
    <w:rsid w:val="005F1C11"/>
    <w:rsid w:val="005F2215"/>
    <w:rsid w:val="005F2360"/>
    <w:rsid w:val="005F7745"/>
    <w:rsid w:val="00610D02"/>
    <w:rsid w:val="00615A10"/>
    <w:rsid w:val="00617BF1"/>
    <w:rsid w:val="00631033"/>
    <w:rsid w:val="0063379C"/>
    <w:rsid w:val="006354CE"/>
    <w:rsid w:val="006426D0"/>
    <w:rsid w:val="00646C7E"/>
    <w:rsid w:val="00647C0E"/>
    <w:rsid w:val="00650571"/>
    <w:rsid w:val="006513CE"/>
    <w:rsid w:val="00652328"/>
    <w:rsid w:val="0065237B"/>
    <w:rsid w:val="00654F9F"/>
    <w:rsid w:val="00663E88"/>
    <w:rsid w:val="00666788"/>
    <w:rsid w:val="006667D3"/>
    <w:rsid w:val="00680563"/>
    <w:rsid w:val="00683629"/>
    <w:rsid w:val="00683829"/>
    <w:rsid w:val="00696BB2"/>
    <w:rsid w:val="00696D1A"/>
    <w:rsid w:val="006B30B8"/>
    <w:rsid w:val="006B437B"/>
    <w:rsid w:val="006E4647"/>
    <w:rsid w:val="006E57E2"/>
    <w:rsid w:val="006E6140"/>
    <w:rsid w:val="006F1739"/>
    <w:rsid w:val="006F1997"/>
    <w:rsid w:val="006F2D11"/>
    <w:rsid w:val="006F2DDA"/>
    <w:rsid w:val="006F2E39"/>
    <w:rsid w:val="006F4056"/>
    <w:rsid w:val="00701417"/>
    <w:rsid w:val="0071645F"/>
    <w:rsid w:val="00716C01"/>
    <w:rsid w:val="0072093B"/>
    <w:rsid w:val="00721170"/>
    <w:rsid w:val="00740FD1"/>
    <w:rsid w:val="00763198"/>
    <w:rsid w:val="00766A48"/>
    <w:rsid w:val="00774336"/>
    <w:rsid w:val="00780AE5"/>
    <w:rsid w:val="007860F5"/>
    <w:rsid w:val="0078793A"/>
    <w:rsid w:val="007968B3"/>
    <w:rsid w:val="00797B45"/>
    <w:rsid w:val="007A26FD"/>
    <w:rsid w:val="007A61C8"/>
    <w:rsid w:val="007B7B94"/>
    <w:rsid w:val="007D3E0D"/>
    <w:rsid w:val="007D4D84"/>
    <w:rsid w:val="007E0A24"/>
    <w:rsid w:val="007E555F"/>
    <w:rsid w:val="007F1C5F"/>
    <w:rsid w:val="007F5880"/>
    <w:rsid w:val="007F7C70"/>
    <w:rsid w:val="008017F3"/>
    <w:rsid w:val="008056FE"/>
    <w:rsid w:val="008204FD"/>
    <w:rsid w:val="00826E8F"/>
    <w:rsid w:val="00827A71"/>
    <w:rsid w:val="008311DB"/>
    <w:rsid w:val="00835117"/>
    <w:rsid w:val="00841BD4"/>
    <w:rsid w:val="00844736"/>
    <w:rsid w:val="00851D37"/>
    <w:rsid w:val="00861DEB"/>
    <w:rsid w:val="00866D3F"/>
    <w:rsid w:val="0087267B"/>
    <w:rsid w:val="00877091"/>
    <w:rsid w:val="00881EC5"/>
    <w:rsid w:val="008820E3"/>
    <w:rsid w:val="0088331C"/>
    <w:rsid w:val="00884CC9"/>
    <w:rsid w:val="008855D0"/>
    <w:rsid w:val="008862C5"/>
    <w:rsid w:val="008912DB"/>
    <w:rsid w:val="00893D8D"/>
    <w:rsid w:val="0089788E"/>
    <w:rsid w:val="008A6752"/>
    <w:rsid w:val="008B154E"/>
    <w:rsid w:val="008B1B38"/>
    <w:rsid w:val="008B2FC7"/>
    <w:rsid w:val="008B407E"/>
    <w:rsid w:val="008B5240"/>
    <w:rsid w:val="008B751C"/>
    <w:rsid w:val="008C24A5"/>
    <w:rsid w:val="008D07B6"/>
    <w:rsid w:val="008D5802"/>
    <w:rsid w:val="008D5D69"/>
    <w:rsid w:val="008E0DA2"/>
    <w:rsid w:val="008F5076"/>
    <w:rsid w:val="008F6B63"/>
    <w:rsid w:val="00903F77"/>
    <w:rsid w:val="00905544"/>
    <w:rsid w:val="0090560C"/>
    <w:rsid w:val="00906DE6"/>
    <w:rsid w:val="009219BD"/>
    <w:rsid w:val="00922EC1"/>
    <w:rsid w:val="00922F68"/>
    <w:rsid w:val="00924682"/>
    <w:rsid w:val="00926603"/>
    <w:rsid w:val="00927C0A"/>
    <w:rsid w:val="00935541"/>
    <w:rsid w:val="00936FC2"/>
    <w:rsid w:val="00937787"/>
    <w:rsid w:val="009420C4"/>
    <w:rsid w:val="0094349E"/>
    <w:rsid w:val="00951A28"/>
    <w:rsid w:val="0095314E"/>
    <w:rsid w:val="00953316"/>
    <w:rsid w:val="00953712"/>
    <w:rsid w:val="00956AAA"/>
    <w:rsid w:val="009617F6"/>
    <w:rsid w:val="00966885"/>
    <w:rsid w:val="009700B6"/>
    <w:rsid w:val="009764C2"/>
    <w:rsid w:val="00990DEE"/>
    <w:rsid w:val="009A1960"/>
    <w:rsid w:val="009A67E8"/>
    <w:rsid w:val="009B113E"/>
    <w:rsid w:val="009C11BA"/>
    <w:rsid w:val="009C2C78"/>
    <w:rsid w:val="009D4D37"/>
    <w:rsid w:val="009D5B4A"/>
    <w:rsid w:val="009E4CED"/>
    <w:rsid w:val="009E6071"/>
    <w:rsid w:val="009F1C32"/>
    <w:rsid w:val="009F4BD1"/>
    <w:rsid w:val="009F60BD"/>
    <w:rsid w:val="00A01B8E"/>
    <w:rsid w:val="00A1385D"/>
    <w:rsid w:val="00A1610A"/>
    <w:rsid w:val="00A16CC8"/>
    <w:rsid w:val="00A32189"/>
    <w:rsid w:val="00A4399A"/>
    <w:rsid w:val="00A45366"/>
    <w:rsid w:val="00A53BA8"/>
    <w:rsid w:val="00A560D3"/>
    <w:rsid w:val="00A7031D"/>
    <w:rsid w:val="00A7047E"/>
    <w:rsid w:val="00A70B3D"/>
    <w:rsid w:val="00A754C7"/>
    <w:rsid w:val="00A825A3"/>
    <w:rsid w:val="00A8599B"/>
    <w:rsid w:val="00A86EBF"/>
    <w:rsid w:val="00AA1954"/>
    <w:rsid w:val="00AA3B2C"/>
    <w:rsid w:val="00AA50BF"/>
    <w:rsid w:val="00AB110D"/>
    <w:rsid w:val="00AC3D9C"/>
    <w:rsid w:val="00AC48CB"/>
    <w:rsid w:val="00AE344D"/>
    <w:rsid w:val="00AE7AD2"/>
    <w:rsid w:val="00AF206A"/>
    <w:rsid w:val="00AF2403"/>
    <w:rsid w:val="00B03C18"/>
    <w:rsid w:val="00B07AB0"/>
    <w:rsid w:val="00B102F8"/>
    <w:rsid w:val="00B30932"/>
    <w:rsid w:val="00B324FD"/>
    <w:rsid w:val="00B3600B"/>
    <w:rsid w:val="00B42ED9"/>
    <w:rsid w:val="00B52D5F"/>
    <w:rsid w:val="00B54F75"/>
    <w:rsid w:val="00B65EF7"/>
    <w:rsid w:val="00B6614C"/>
    <w:rsid w:val="00B95F71"/>
    <w:rsid w:val="00B96EEF"/>
    <w:rsid w:val="00B9761B"/>
    <w:rsid w:val="00BA24C7"/>
    <w:rsid w:val="00BB4029"/>
    <w:rsid w:val="00BB65BA"/>
    <w:rsid w:val="00BC0C6D"/>
    <w:rsid w:val="00BC4D7A"/>
    <w:rsid w:val="00BD25E8"/>
    <w:rsid w:val="00BE449F"/>
    <w:rsid w:val="00BF7609"/>
    <w:rsid w:val="00C03DD7"/>
    <w:rsid w:val="00C13D14"/>
    <w:rsid w:val="00C24D35"/>
    <w:rsid w:val="00C264B8"/>
    <w:rsid w:val="00C30753"/>
    <w:rsid w:val="00C311A2"/>
    <w:rsid w:val="00C33A2C"/>
    <w:rsid w:val="00C35CF1"/>
    <w:rsid w:val="00C36386"/>
    <w:rsid w:val="00C37813"/>
    <w:rsid w:val="00C467F6"/>
    <w:rsid w:val="00C5616C"/>
    <w:rsid w:val="00C5764A"/>
    <w:rsid w:val="00C61348"/>
    <w:rsid w:val="00C61DE2"/>
    <w:rsid w:val="00C64AC0"/>
    <w:rsid w:val="00C8090D"/>
    <w:rsid w:val="00C823EB"/>
    <w:rsid w:val="00C8244D"/>
    <w:rsid w:val="00C8252A"/>
    <w:rsid w:val="00C93BDE"/>
    <w:rsid w:val="00CA3D61"/>
    <w:rsid w:val="00CA575F"/>
    <w:rsid w:val="00CC37C4"/>
    <w:rsid w:val="00CD7644"/>
    <w:rsid w:val="00CE25CA"/>
    <w:rsid w:val="00CE61B6"/>
    <w:rsid w:val="00CE7409"/>
    <w:rsid w:val="00D0618B"/>
    <w:rsid w:val="00D074A6"/>
    <w:rsid w:val="00D11396"/>
    <w:rsid w:val="00D132E3"/>
    <w:rsid w:val="00D2388F"/>
    <w:rsid w:val="00D25B27"/>
    <w:rsid w:val="00D31537"/>
    <w:rsid w:val="00D44397"/>
    <w:rsid w:val="00D6511B"/>
    <w:rsid w:val="00D66772"/>
    <w:rsid w:val="00D72633"/>
    <w:rsid w:val="00D77961"/>
    <w:rsid w:val="00D83E57"/>
    <w:rsid w:val="00D85FF7"/>
    <w:rsid w:val="00DA1E59"/>
    <w:rsid w:val="00DB27A9"/>
    <w:rsid w:val="00DB28DF"/>
    <w:rsid w:val="00DB54AC"/>
    <w:rsid w:val="00DC4FF5"/>
    <w:rsid w:val="00DD1D87"/>
    <w:rsid w:val="00DD28A3"/>
    <w:rsid w:val="00DD3103"/>
    <w:rsid w:val="00DD5672"/>
    <w:rsid w:val="00DF5E7F"/>
    <w:rsid w:val="00DF63ED"/>
    <w:rsid w:val="00E03F76"/>
    <w:rsid w:val="00E05366"/>
    <w:rsid w:val="00E06922"/>
    <w:rsid w:val="00E0766B"/>
    <w:rsid w:val="00E16CA5"/>
    <w:rsid w:val="00E219BA"/>
    <w:rsid w:val="00E245B6"/>
    <w:rsid w:val="00E2596D"/>
    <w:rsid w:val="00E31753"/>
    <w:rsid w:val="00E34418"/>
    <w:rsid w:val="00E41221"/>
    <w:rsid w:val="00E42F5B"/>
    <w:rsid w:val="00E44A3B"/>
    <w:rsid w:val="00E477A0"/>
    <w:rsid w:val="00E509B1"/>
    <w:rsid w:val="00E63574"/>
    <w:rsid w:val="00E73607"/>
    <w:rsid w:val="00E77C4A"/>
    <w:rsid w:val="00E800F7"/>
    <w:rsid w:val="00E841C2"/>
    <w:rsid w:val="00E87DD8"/>
    <w:rsid w:val="00E92345"/>
    <w:rsid w:val="00E95278"/>
    <w:rsid w:val="00E97A6E"/>
    <w:rsid w:val="00EA08C3"/>
    <w:rsid w:val="00EB3F5D"/>
    <w:rsid w:val="00EB5B61"/>
    <w:rsid w:val="00EB694D"/>
    <w:rsid w:val="00EC296D"/>
    <w:rsid w:val="00EC3178"/>
    <w:rsid w:val="00EE30E3"/>
    <w:rsid w:val="00EE5830"/>
    <w:rsid w:val="00EE740A"/>
    <w:rsid w:val="00EF050D"/>
    <w:rsid w:val="00EF44CF"/>
    <w:rsid w:val="00F002A1"/>
    <w:rsid w:val="00F01D38"/>
    <w:rsid w:val="00F121D6"/>
    <w:rsid w:val="00F13029"/>
    <w:rsid w:val="00F1370A"/>
    <w:rsid w:val="00F20192"/>
    <w:rsid w:val="00F20585"/>
    <w:rsid w:val="00F21E45"/>
    <w:rsid w:val="00F23D8C"/>
    <w:rsid w:val="00F31E5B"/>
    <w:rsid w:val="00F36922"/>
    <w:rsid w:val="00F37643"/>
    <w:rsid w:val="00F42CF4"/>
    <w:rsid w:val="00F42F55"/>
    <w:rsid w:val="00F433D6"/>
    <w:rsid w:val="00F4440B"/>
    <w:rsid w:val="00F46240"/>
    <w:rsid w:val="00F57DFD"/>
    <w:rsid w:val="00F650F0"/>
    <w:rsid w:val="00F65536"/>
    <w:rsid w:val="00F67B60"/>
    <w:rsid w:val="00F703A2"/>
    <w:rsid w:val="00F73228"/>
    <w:rsid w:val="00F74AEA"/>
    <w:rsid w:val="00F869ED"/>
    <w:rsid w:val="00F87A98"/>
    <w:rsid w:val="00F96700"/>
    <w:rsid w:val="00FA2682"/>
    <w:rsid w:val="00FA7B14"/>
    <w:rsid w:val="00FC1319"/>
    <w:rsid w:val="00FC7291"/>
    <w:rsid w:val="00FC7375"/>
    <w:rsid w:val="00FF0370"/>
    <w:rsid w:val="00FF3A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76169B7-3FE4-4542-BA52-F04E7C4F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219BA"/>
    <w:rPr>
      <w:lang w:val="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C3178"/>
    <w:pPr>
      <w:spacing w:after="0" w:line="240" w:lineRule="auto"/>
    </w:pPr>
  </w:style>
  <w:style w:type="paragraph" w:styleId="ListParagraph">
    <w:name w:val="List Paragraph"/>
    <w:aliases w:val="Resume Title"/>
    <w:basedOn w:val="Normal"/>
    <w:link w:val="ListParagraphChar"/>
    <w:uiPriority w:val="34"/>
    <w:qFormat/>
    <w:rsid w:val="00740FD1"/>
    <w:pPr>
      <w:ind w:left="720"/>
      <w:contextualSpacing/>
    </w:pPr>
    <w:rPr>
      <w:lang w:val="en-US"/>
    </w:rPr>
  </w:style>
  <w:style w:type="paragraph" w:styleId="Title">
    <w:name w:val="Title"/>
    <w:basedOn w:val="Normal"/>
    <w:link w:val="TitleChar"/>
    <w:qFormat/>
    <w:rsid w:val="00037EAA"/>
    <w:pPr>
      <w:spacing w:after="0" w:line="240" w:lineRule="auto"/>
      <w:jc w:val="center"/>
    </w:pPr>
    <w:rPr>
      <w:rFonts w:ascii="Times New Roman" w:eastAsia="Calibri" w:hAnsi="Times New Roman" w:cs="Times New Roman"/>
      <w:b/>
      <w:bCs/>
      <w:sz w:val="20"/>
      <w:szCs w:val="20"/>
      <w:lang w:val="en-US"/>
    </w:rPr>
  </w:style>
  <w:style w:type="character" w:customStyle="1" w:styleId="TitleChar">
    <w:name w:val="Title Char"/>
    <w:basedOn w:val="DefaultParagraphFont"/>
    <w:link w:val="Title"/>
    <w:rsid w:val="00037EAA"/>
    <w:rPr>
      <w:rFonts w:ascii="Times New Roman" w:eastAsia="Calibri" w:hAnsi="Times New Roman" w:cs="Times New Roman"/>
      <w:b/>
      <w:bCs/>
      <w:sz w:val="20"/>
      <w:szCs w:val="20"/>
    </w:rPr>
  </w:style>
  <w:style w:type="character" w:customStyle="1" w:styleId="ListParagraphChar">
    <w:name w:val="List Paragraph Char"/>
    <w:aliases w:val="Resume Title Char"/>
    <w:link w:val="ListParagraph"/>
    <w:locked/>
    <w:rsid w:val="00037EAA"/>
  </w:style>
  <w:style w:type="paragraph" w:styleId="BodyText">
    <w:name w:val="Body Text"/>
    <w:aliases w:val=" Char1,Char1"/>
    <w:basedOn w:val="Normal"/>
    <w:link w:val="BodyTextChar"/>
    <w:uiPriority w:val="99"/>
    <w:unhideWhenUsed/>
    <w:rsid w:val="00A754C7"/>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aliases w:val=" Char1 Char,Char1 Char"/>
    <w:basedOn w:val="DefaultParagraphFont"/>
    <w:link w:val="BodyText"/>
    <w:uiPriority w:val="99"/>
    <w:rsid w:val="00A754C7"/>
    <w:rPr>
      <w:rFonts w:ascii="Times New Roman" w:eastAsia="Times New Roman" w:hAnsi="Times New Roman" w:cs="Times New Roman"/>
      <w:sz w:val="24"/>
      <w:szCs w:val="24"/>
    </w:rPr>
  </w:style>
  <w:style w:type="paragraph" w:customStyle="1" w:styleId="NormalArial">
    <w:name w:val="Normal + Arial"/>
    <w:aliases w:val="11 pt,Justified"/>
    <w:basedOn w:val="Normal"/>
    <w:uiPriority w:val="99"/>
    <w:rsid w:val="0065237B"/>
    <w:pPr>
      <w:spacing w:after="0" w:line="240" w:lineRule="auto"/>
      <w:jc w:val="both"/>
    </w:pPr>
    <w:rPr>
      <w:rFonts w:ascii="Arial" w:eastAsia="Times New Roman" w:hAnsi="Arial" w:cs="Arial"/>
      <w:lang w:val="en-US"/>
    </w:rPr>
  </w:style>
  <w:style w:type="paragraph" w:styleId="Header">
    <w:name w:val="header"/>
    <w:basedOn w:val="Normal"/>
    <w:link w:val="HeaderChar"/>
    <w:uiPriority w:val="99"/>
    <w:semiHidden/>
    <w:unhideWhenUsed/>
    <w:rsid w:val="0089788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9788E"/>
    <w:rPr>
      <w:lang w:val="en-PH"/>
    </w:rPr>
  </w:style>
  <w:style w:type="paragraph" w:styleId="Footer">
    <w:name w:val="footer"/>
    <w:basedOn w:val="Normal"/>
    <w:link w:val="FooterChar"/>
    <w:uiPriority w:val="99"/>
    <w:unhideWhenUsed/>
    <w:rsid w:val="008978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788E"/>
    <w:rPr>
      <w:lang w:val="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44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AD96D-BBDE-4951-A24B-DAACDF672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19</Pages>
  <Words>9200</Words>
  <Characters>52444</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coa</cp:lastModifiedBy>
  <cp:revision>16</cp:revision>
  <cp:lastPrinted>2015-08-27T01:09:00Z</cp:lastPrinted>
  <dcterms:created xsi:type="dcterms:W3CDTF">2017-05-09T19:51:00Z</dcterms:created>
  <dcterms:modified xsi:type="dcterms:W3CDTF">2017-05-11T00:34:00Z</dcterms:modified>
</cp:coreProperties>
</file>